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229BB" w14:textId="77777777" w:rsidR="00FE067E" w:rsidRPr="001458F2" w:rsidRDefault="00CD36CF" w:rsidP="00F35C12">
      <w:pPr>
        <w:pStyle w:val="TitlePageOrigin"/>
        <w:rPr>
          <w:color w:val="auto"/>
        </w:rPr>
      </w:pPr>
      <w:r w:rsidRPr="001458F2">
        <w:rPr>
          <w:color w:val="auto"/>
        </w:rPr>
        <w:t>WEST virginia legislature</w:t>
      </w:r>
    </w:p>
    <w:p w14:paraId="2BE7A9BA" w14:textId="77777777" w:rsidR="00CD36CF" w:rsidRPr="001458F2" w:rsidRDefault="00470D6E" w:rsidP="00F35C12">
      <w:pPr>
        <w:pStyle w:val="TitlePageSession"/>
        <w:rPr>
          <w:color w:val="auto"/>
        </w:rPr>
      </w:pPr>
      <w:r w:rsidRPr="001458F2">
        <w:rPr>
          <w:color w:val="auto"/>
        </w:rPr>
        <w:t>20</w:t>
      </w:r>
      <w:r w:rsidR="007C2B4B" w:rsidRPr="001458F2">
        <w:rPr>
          <w:color w:val="auto"/>
        </w:rPr>
        <w:t>2</w:t>
      </w:r>
      <w:r w:rsidR="004F2845" w:rsidRPr="001458F2">
        <w:rPr>
          <w:color w:val="auto"/>
        </w:rPr>
        <w:t>2</w:t>
      </w:r>
      <w:r w:rsidR="00CD36CF" w:rsidRPr="001458F2">
        <w:rPr>
          <w:color w:val="auto"/>
        </w:rPr>
        <w:t xml:space="preserve"> regular session</w:t>
      </w:r>
    </w:p>
    <w:p w14:paraId="71670049" w14:textId="77777777" w:rsidR="00CD36CF" w:rsidRPr="001458F2" w:rsidRDefault="00A75766" w:rsidP="00F35C12">
      <w:pPr>
        <w:pStyle w:val="TitlePageBillPrefix"/>
        <w:rPr>
          <w:color w:val="auto"/>
        </w:rPr>
      </w:pPr>
      <w:sdt>
        <w:sdtPr>
          <w:rPr>
            <w:color w:val="auto"/>
          </w:rPr>
          <w:tag w:val="IntroDate"/>
          <w:id w:val="-1236936958"/>
          <w:placeholder>
            <w:docPart w:val="C1AB48A1A7344C8AB2169C39B833040B"/>
          </w:placeholder>
          <w:text/>
        </w:sdtPr>
        <w:sdtEndPr/>
        <w:sdtContent>
          <w:r w:rsidR="008C4888" w:rsidRPr="001458F2">
            <w:rPr>
              <w:color w:val="auto"/>
            </w:rPr>
            <w:t>Introduced</w:t>
          </w:r>
        </w:sdtContent>
      </w:sdt>
    </w:p>
    <w:p w14:paraId="1782E7CF" w14:textId="633FFD0B" w:rsidR="00CD36CF" w:rsidRPr="001458F2" w:rsidRDefault="00A75766" w:rsidP="00F35C12">
      <w:pPr>
        <w:pStyle w:val="BillNumber"/>
        <w:rPr>
          <w:color w:val="auto"/>
        </w:rPr>
      </w:pPr>
      <w:sdt>
        <w:sdtPr>
          <w:rPr>
            <w:color w:val="auto"/>
          </w:rPr>
          <w:tag w:val="Chamber"/>
          <w:id w:val="893011969"/>
          <w:lock w:val="sdtLocked"/>
          <w:placeholder>
            <w:docPart w:val="977BAF6864C34E4486E77EF560CC39CB"/>
          </w:placeholder>
          <w:dropDownList>
            <w:listItem w:displayText="House" w:value="House"/>
            <w:listItem w:displayText="Senate" w:value="Senate"/>
          </w:dropDownList>
        </w:sdtPr>
        <w:sdtEndPr/>
        <w:sdtContent>
          <w:r w:rsidR="00376062" w:rsidRPr="001458F2">
            <w:rPr>
              <w:color w:val="auto"/>
            </w:rPr>
            <w:t>House</w:t>
          </w:r>
        </w:sdtContent>
      </w:sdt>
      <w:r w:rsidR="00303684" w:rsidRPr="001458F2">
        <w:rPr>
          <w:color w:val="auto"/>
        </w:rPr>
        <w:t xml:space="preserve"> </w:t>
      </w:r>
      <w:r w:rsidR="00E379D8" w:rsidRPr="001458F2">
        <w:rPr>
          <w:color w:val="auto"/>
        </w:rPr>
        <w:t>Bill</w:t>
      </w:r>
      <w:r w:rsidR="00376062" w:rsidRPr="001458F2">
        <w:rPr>
          <w:color w:val="auto"/>
        </w:rPr>
        <w:t xml:space="preserve"> </w:t>
      </w:r>
      <w:sdt>
        <w:sdtPr>
          <w:rPr>
            <w:color w:val="auto"/>
          </w:rPr>
          <w:tag w:val="BNumWH"/>
          <w:id w:val="-544526420"/>
          <w:placeholder>
            <w:docPart w:val="8DE488C3DF934423B8EC62F92C8CB0E6"/>
          </w:placeholder>
          <w:text/>
        </w:sdtPr>
        <w:sdtEndPr/>
        <w:sdtContent>
          <w:r w:rsidR="00B85EC6">
            <w:rPr>
              <w:color w:val="auto"/>
            </w:rPr>
            <w:t>4579</w:t>
          </w:r>
        </w:sdtContent>
      </w:sdt>
    </w:p>
    <w:p w14:paraId="1403AA46" w14:textId="1894CE26" w:rsidR="00CD36CF" w:rsidRPr="001458F2" w:rsidRDefault="00CD36CF" w:rsidP="00F35C12">
      <w:pPr>
        <w:pStyle w:val="Sponsors"/>
        <w:rPr>
          <w:color w:val="auto"/>
        </w:rPr>
      </w:pPr>
      <w:r w:rsidRPr="001458F2">
        <w:rPr>
          <w:color w:val="auto"/>
        </w:rPr>
        <w:t xml:space="preserve">By </w:t>
      </w:r>
      <w:sdt>
        <w:sdtPr>
          <w:rPr>
            <w:color w:val="auto"/>
          </w:rPr>
          <w:tag w:val="Sponsors"/>
          <w:id w:val="1589585889"/>
          <w:placeholder>
            <w:docPart w:val="770CAD2C6729402DB3CFB55F6E836276"/>
          </w:placeholder>
          <w:text w:multiLine="1"/>
        </w:sdtPr>
        <w:sdtEndPr/>
        <w:sdtContent>
          <w:r w:rsidR="00772270" w:rsidRPr="001458F2">
            <w:rPr>
              <w:color w:val="auto"/>
            </w:rPr>
            <w:t>Delegate</w:t>
          </w:r>
          <w:r w:rsidR="00A340A7">
            <w:rPr>
              <w:color w:val="auto"/>
            </w:rPr>
            <w:t>s</w:t>
          </w:r>
          <w:r w:rsidR="00772270" w:rsidRPr="001458F2">
            <w:rPr>
              <w:color w:val="auto"/>
            </w:rPr>
            <w:t xml:space="preserve"> Clark</w:t>
          </w:r>
          <w:r w:rsidR="00A340A7">
            <w:rPr>
              <w:color w:val="auto"/>
            </w:rPr>
            <w:t>, Ellington, Ferrell, Longanacre, Thompson, Bridges, Mazzocchi, Horst, Maynor, Jennings, and Hanna</w:t>
          </w:r>
        </w:sdtContent>
      </w:sdt>
    </w:p>
    <w:p w14:paraId="23CE2F16" w14:textId="7B936D2F" w:rsidR="00E831B3" w:rsidRPr="001458F2" w:rsidRDefault="00A75766" w:rsidP="000D3F45">
      <w:pPr>
        <w:pStyle w:val="References"/>
        <w:ind w:left="0" w:right="0"/>
        <w:rPr>
          <w:color w:val="auto"/>
        </w:rPr>
      </w:pPr>
      <w:sdt>
        <w:sdtPr>
          <w:rPr>
            <w:color w:val="auto"/>
          </w:rPr>
          <w:tag w:val="References"/>
          <w:id w:val="-1043047873"/>
          <w:placeholder>
            <w:docPart w:val="ABDB6A026FB74A57B533C3C4CED42472"/>
          </w:placeholder>
          <w:text w:multiLine="1"/>
        </w:sdtPr>
        <w:sdtEndPr/>
        <w:sdtContent>
          <w:r>
            <w:rPr>
              <w:color w:val="auto"/>
            </w:rPr>
            <w:t>[</w:t>
          </w:r>
          <w:r w:rsidR="00B85EC6">
            <w:rPr>
              <w:color w:val="auto"/>
            </w:rPr>
            <w:t>Introduced February 08, 2022; Referred to the Committee on Education then Finance</w:t>
          </w:r>
        </w:sdtContent>
      </w:sdt>
      <w:r w:rsidR="00CD36CF" w:rsidRPr="001458F2">
        <w:rPr>
          <w:color w:val="auto"/>
        </w:rPr>
        <w:t>]</w:t>
      </w:r>
    </w:p>
    <w:p w14:paraId="37F127E6" w14:textId="4FDFFE6A" w:rsidR="00303684" w:rsidRPr="001458F2" w:rsidRDefault="0000526A" w:rsidP="00F35C12">
      <w:pPr>
        <w:pStyle w:val="TitleSection"/>
        <w:rPr>
          <w:color w:val="auto"/>
        </w:rPr>
      </w:pPr>
      <w:r w:rsidRPr="001458F2">
        <w:rPr>
          <w:color w:val="auto"/>
        </w:rPr>
        <w:lastRenderedPageBreak/>
        <w:t>A BILL</w:t>
      </w:r>
      <w:r w:rsidR="00B85607" w:rsidRPr="001458F2">
        <w:rPr>
          <w:color w:val="auto"/>
        </w:rPr>
        <w:t xml:space="preserve"> to amend and reenact </w:t>
      </w:r>
      <w:r w:rsidR="00B85607" w:rsidRPr="001458F2">
        <w:rPr>
          <w:rFonts w:cs="Arial"/>
          <w:color w:val="auto"/>
        </w:rPr>
        <w:t>§</w:t>
      </w:r>
      <w:r w:rsidR="00B85607" w:rsidRPr="001458F2">
        <w:rPr>
          <w:color w:val="auto"/>
        </w:rPr>
        <w:t>18-20-1c of the Code of West Virginia, 1931, as amended</w:t>
      </w:r>
      <w:r w:rsidR="002A5103" w:rsidRPr="001458F2">
        <w:rPr>
          <w:color w:val="auto"/>
        </w:rPr>
        <w:t>;</w:t>
      </w:r>
      <w:r w:rsidR="00B85607" w:rsidRPr="001458F2">
        <w:rPr>
          <w:color w:val="auto"/>
        </w:rPr>
        <w:t xml:space="preserve"> </w:t>
      </w:r>
      <w:r w:rsidR="00C07CA8" w:rsidRPr="001458F2">
        <w:rPr>
          <w:color w:val="auto"/>
        </w:rPr>
        <w:t xml:space="preserve">to amend said code by adding thereto a new section, designated </w:t>
      </w:r>
      <w:r w:rsidR="00C07CA8" w:rsidRPr="001458F2">
        <w:rPr>
          <w:rFonts w:cs="Arial"/>
          <w:color w:val="auto"/>
        </w:rPr>
        <w:t>§18A-2-3a; and to</w:t>
      </w:r>
      <w:r w:rsidR="00C07CA8" w:rsidRPr="001458F2">
        <w:rPr>
          <w:color w:val="auto"/>
        </w:rPr>
        <w:t xml:space="preserve"> amend and reenact </w:t>
      </w:r>
      <w:r w:rsidR="00C07CA8" w:rsidRPr="001458F2">
        <w:rPr>
          <w:rFonts w:cs="Arial"/>
          <w:color w:val="auto"/>
        </w:rPr>
        <w:t>§</w:t>
      </w:r>
      <w:r w:rsidR="00C07CA8" w:rsidRPr="001458F2">
        <w:rPr>
          <w:color w:val="auto"/>
        </w:rPr>
        <w:t xml:space="preserve">18A-4-10 and </w:t>
      </w:r>
      <w:r w:rsidR="00C07CA8" w:rsidRPr="001458F2">
        <w:rPr>
          <w:rFonts w:cs="Arial"/>
          <w:color w:val="auto"/>
        </w:rPr>
        <w:t>§</w:t>
      </w:r>
      <w:r w:rsidR="00C07CA8" w:rsidRPr="001458F2">
        <w:rPr>
          <w:color w:val="auto"/>
        </w:rPr>
        <w:t>18A-4-14 of said code</w:t>
      </w:r>
      <w:r w:rsidR="008162A4" w:rsidRPr="001458F2">
        <w:rPr>
          <w:color w:val="auto"/>
        </w:rPr>
        <w:t>,</w:t>
      </w:r>
      <w:r w:rsidR="00C07CA8" w:rsidRPr="001458F2">
        <w:rPr>
          <w:color w:val="auto"/>
        </w:rPr>
        <w:t xml:space="preserve"> all relating to public school personnel</w:t>
      </w:r>
      <w:r w:rsidR="00605BA5" w:rsidRPr="001458F2">
        <w:rPr>
          <w:color w:val="auto"/>
        </w:rPr>
        <w:t xml:space="preserve">; </w:t>
      </w:r>
      <w:bookmarkStart w:id="0" w:name="_Hlk94191364"/>
      <w:r w:rsidR="00605BA5" w:rsidRPr="001458F2">
        <w:rPr>
          <w:color w:val="auto"/>
        </w:rPr>
        <w:t xml:space="preserve">prohibiting regular classroom teachers and </w:t>
      </w:r>
      <w:r w:rsidR="00C07CA8" w:rsidRPr="001458F2">
        <w:rPr>
          <w:color w:val="auto"/>
        </w:rPr>
        <w:t>special education classroom teachers required</w:t>
      </w:r>
      <w:r w:rsidR="00605BA5" w:rsidRPr="001458F2">
        <w:rPr>
          <w:color w:val="auto"/>
        </w:rPr>
        <w:t xml:space="preserve"> to partici</w:t>
      </w:r>
      <w:r w:rsidR="00D00E8D" w:rsidRPr="001458F2">
        <w:rPr>
          <w:color w:val="auto"/>
        </w:rPr>
        <w:t>p</w:t>
      </w:r>
      <w:r w:rsidR="00605BA5" w:rsidRPr="001458F2">
        <w:rPr>
          <w:color w:val="auto"/>
        </w:rPr>
        <w:t>ate</w:t>
      </w:r>
      <w:r w:rsidR="00D00E8D" w:rsidRPr="001458F2">
        <w:rPr>
          <w:color w:val="auto"/>
        </w:rPr>
        <w:t xml:space="preserve"> an individualized education program committee from being required to prepare </w:t>
      </w:r>
      <w:r w:rsidR="00C07CA8" w:rsidRPr="001458F2">
        <w:rPr>
          <w:color w:val="auto"/>
        </w:rPr>
        <w:t xml:space="preserve">or reduce to writing the </w:t>
      </w:r>
      <w:r w:rsidR="00D00E8D" w:rsidRPr="001458F2">
        <w:rPr>
          <w:color w:val="auto"/>
        </w:rPr>
        <w:t>individualized education program plan</w:t>
      </w:r>
      <w:r w:rsidR="00C07CA8" w:rsidRPr="001458F2">
        <w:rPr>
          <w:color w:val="auto"/>
        </w:rPr>
        <w:t>;</w:t>
      </w:r>
      <w:r w:rsidR="00AC7D60" w:rsidRPr="001458F2">
        <w:rPr>
          <w:color w:val="auto"/>
        </w:rPr>
        <w:t xml:space="preserve"> providing for </w:t>
      </w:r>
      <w:r w:rsidR="00C07CA8" w:rsidRPr="001458F2">
        <w:rPr>
          <w:rFonts w:cs="Arial"/>
          <w:color w:val="auto"/>
        </w:rPr>
        <w:t>contracted employment</w:t>
      </w:r>
      <w:r w:rsidR="00AC7D60" w:rsidRPr="001458F2">
        <w:rPr>
          <w:rFonts w:cs="Arial"/>
          <w:color w:val="auto"/>
        </w:rPr>
        <w:t xml:space="preserve"> of</w:t>
      </w:r>
      <w:r w:rsidR="00C07CA8" w:rsidRPr="001458F2">
        <w:rPr>
          <w:rFonts w:cs="Arial"/>
          <w:color w:val="auto"/>
        </w:rPr>
        <w:t xml:space="preserve"> substitute teachers for 180 instructional days; requiring employment in schools of certain size and describing duration, nature, qualifications and daily rate of pay of 180 day contract substitute teacher</w:t>
      </w:r>
      <w:r w:rsidR="00AC7D60" w:rsidRPr="001458F2">
        <w:rPr>
          <w:rFonts w:cs="Arial"/>
          <w:color w:val="auto"/>
        </w:rPr>
        <w:t>;</w:t>
      </w:r>
      <w:r w:rsidR="00C07CA8" w:rsidRPr="001458F2">
        <w:rPr>
          <w:color w:val="auto"/>
        </w:rPr>
        <w:t xml:space="preserve"> </w:t>
      </w:r>
      <w:bookmarkStart w:id="1" w:name="_Hlk94192970"/>
      <w:r w:rsidR="00C07CA8" w:rsidRPr="001458F2">
        <w:rPr>
          <w:color w:val="auto"/>
        </w:rPr>
        <w:t xml:space="preserve">increasing number of </w:t>
      </w:r>
      <w:r w:rsidR="00AC7D60" w:rsidRPr="001458F2">
        <w:rPr>
          <w:color w:val="auto"/>
        </w:rPr>
        <w:t xml:space="preserve">personal leave </w:t>
      </w:r>
      <w:r w:rsidR="00C07CA8" w:rsidRPr="001458F2">
        <w:rPr>
          <w:color w:val="auto"/>
        </w:rPr>
        <w:t>days an employee may use without regard to the cause for the absence</w:t>
      </w:r>
      <w:r w:rsidR="00AC7D60" w:rsidRPr="001458F2">
        <w:rPr>
          <w:color w:val="auto"/>
        </w:rPr>
        <w:t xml:space="preserve">; and </w:t>
      </w:r>
      <w:r w:rsidR="00C07CA8" w:rsidRPr="001458F2">
        <w:rPr>
          <w:color w:val="auto"/>
        </w:rPr>
        <w:t xml:space="preserve">requiring state board rule providing uniform procedure, prohibition, form and benefit regarding </w:t>
      </w:r>
      <w:r w:rsidR="00AC7D60" w:rsidRPr="001458F2">
        <w:rPr>
          <w:color w:val="auto"/>
        </w:rPr>
        <w:t>a teacher’s voluntary exchange of duty-free lunch recess to perform duties at the school.</w:t>
      </w:r>
      <w:bookmarkEnd w:id="1"/>
      <w:bookmarkEnd w:id="0"/>
    </w:p>
    <w:p w14:paraId="3D38FF33" w14:textId="77777777" w:rsidR="005A069E" w:rsidRPr="001458F2" w:rsidRDefault="00303684" w:rsidP="005A069E">
      <w:pPr>
        <w:pStyle w:val="EnactingClause"/>
        <w:rPr>
          <w:color w:val="auto"/>
        </w:rPr>
      </w:pPr>
      <w:r w:rsidRPr="001458F2">
        <w:rPr>
          <w:color w:val="auto"/>
        </w:rPr>
        <w:t>Be it enacted by the Legislature of West Virginia:</w:t>
      </w:r>
    </w:p>
    <w:p w14:paraId="619F3A5B" w14:textId="25EBC26F" w:rsidR="00535B47" w:rsidRPr="001458F2" w:rsidRDefault="00535B47" w:rsidP="00535B47">
      <w:pPr>
        <w:pStyle w:val="ChapterHeading"/>
        <w:rPr>
          <w:color w:val="auto"/>
        </w:rPr>
      </w:pPr>
      <w:r w:rsidRPr="001458F2">
        <w:rPr>
          <w:color w:val="auto"/>
        </w:rPr>
        <w:t>CHAPTER 18. EDUCATION.</w:t>
      </w:r>
    </w:p>
    <w:p w14:paraId="61BFC145" w14:textId="4D917E18" w:rsidR="005A069E" w:rsidRPr="001458F2" w:rsidRDefault="005A069E" w:rsidP="00F47A66">
      <w:pPr>
        <w:pStyle w:val="ArticleHeading"/>
        <w:rPr>
          <w:color w:val="auto"/>
        </w:rPr>
      </w:pPr>
      <w:r w:rsidRPr="001458F2">
        <w:rPr>
          <w:color w:val="auto"/>
        </w:rPr>
        <w:t>ARTICLE 20. EDUCATION OF EXCEPTIONAL CHILDREN.</w:t>
      </w:r>
    </w:p>
    <w:p w14:paraId="4918AC0D" w14:textId="77777777" w:rsidR="00622FB9" w:rsidRPr="001458F2" w:rsidRDefault="00D54E44" w:rsidP="003A28A2">
      <w:pPr>
        <w:pStyle w:val="SectionHeading"/>
        <w:rPr>
          <w:color w:val="auto"/>
        </w:rPr>
        <w:sectPr w:rsidR="00622FB9" w:rsidRPr="001458F2" w:rsidSect="00D2386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1458F2">
        <w:rPr>
          <w:color w:val="auto"/>
        </w:rPr>
        <w:t>§18-20-1c. Integrated classrooms serving students with exceptional needs; and requirements as to the assistance, training and information to be provided to the affected classroom teacher.</w:t>
      </w:r>
    </w:p>
    <w:p w14:paraId="1966FC09" w14:textId="69978292" w:rsidR="00D54E44" w:rsidRPr="001458F2" w:rsidRDefault="00D54E44" w:rsidP="003A28A2">
      <w:pPr>
        <w:pStyle w:val="SectionBody"/>
        <w:rPr>
          <w:color w:val="auto"/>
        </w:rPr>
      </w:pPr>
      <w:r w:rsidRPr="001458F2">
        <w:rPr>
          <w:color w:val="auto"/>
        </w:rPr>
        <w:t>(a) The regular classroom teacher is entitled to the following when placing a student with exceptional needs into an integrated classroom when the student</w:t>
      </w:r>
      <w:r w:rsidR="00591616" w:rsidRPr="001458F2">
        <w:rPr>
          <w:color w:val="auto"/>
        </w:rPr>
        <w:t>’</w:t>
      </w:r>
      <w:r w:rsidRPr="001458F2">
        <w:rPr>
          <w:color w:val="auto"/>
        </w:rPr>
        <w:t>s individualized education program requires an adjustment in either the curriculum, instruction or service to be provided by the regular classroom teacher:</w:t>
      </w:r>
    </w:p>
    <w:p w14:paraId="1EDF9CCB" w14:textId="27CBE76F" w:rsidR="00D54E44" w:rsidRPr="001458F2" w:rsidRDefault="00D54E44" w:rsidP="003A28A2">
      <w:pPr>
        <w:pStyle w:val="SectionBody"/>
        <w:rPr>
          <w:color w:val="auto"/>
        </w:rPr>
      </w:pPr>
      <w:r w:rsidRPr="001458F2">
        <w:rPr>
          <w:color w:val="auto"/>
        </w:rPr>
        <w:t xml:space="preserve">(1) Training provided pursuant to the integrated classroom program and additional individualized training, pursuant to the rules developed by the State Board of Education, if </w:t>
      </w:r>
      <w:r w:rsidRPr="001458F2">
        <w:rPr>
          <w:color w:val="auto"/>
        </w:rPr>
        <w:lastRenderedPageBreak/>
        <w:t xml:space="preserve">requested by the regular classroom teacher to prepare the teacher to meet the exceptional needs of individual students. Whenever possible, the training shall be provided prior to the placement. Where prior training is not possible, the training shall be commenced no later than </w:t>
      </w:r>
      <w:r w:rsidR="00591616" w:rsidRPr="001458F2">
        <w:rPr>
          <w:color w:val="auto"/>
        </w:rPr>
        <w:t>10</w:t>
      </w:r>
      <w:r w:rsidRPr="001458F2">
        <w:rPr>
          <w:color w:val="auto"/>
        </w:rPr>
        <w:t xml:space="preserve"> days following the placement of the student into the regular classroom. Unavoidable delays in the provision of training may not result in the exclusion of a special needs student from any class if the training cannot be provided in </w:t>
      </w:r>
      <w:r w:rsidR="00591616" w:rsidRPr="001458F2">
        <w:rPr>
          <w:color w:val="auto"/>
        </w:rPr>
        <w:t>10</w:t>
      </w:r>
      <w:r w:rsidRPr="001458F2">
        <w:rPr>
          <w:color w:val="auto"/>
        </w:rPr>
        <w:t xml:space="preserve"> days;</w:t>
      </w:r>
    </w:p>
    <w:p w14:paraId="038EE214" w14:textId="30E1796C" w:rsidR="00D54E44" w:rsidRPr="001458F2" w:rsidRDefault="00D54E44" w:rsidP="003A28A2">
      <w:pPr>
        <w:pStyle w:val="SectionBody"/>
        <w:rPr>
          <w:color w:val="auto"/>
        </w:rPr>
      </w:pPr>
      <w:r w:rsidRPr="001458F2">
        <w:rPr>
          <w:color w:val="auto"/>
        </w:rPr>
        <w:t>(2) A signed copy of the individualized education program for the special education student prior to the placement of the student into the regular classroom. The receiving and referring teachers shall participate in the development of that student</w:t>
      </w:r>
      <w:r w:rsidR="00591616" w:rsidRPr="001458F2">
        <w:rPr>
          <w:color w:val="auto"/>
        </w:rPr>
        <w:t>’</w:t>
      </w:r>
      <w:r w:rsidRPr="001458F2">
        <w:rPr>
          <w:color w:val="auto"/>
        </w:rPr>
        <w:t>s individualized education program and shall also sign the individualized education program as developed. In all cases the teacher shall receive a copy of the individualized education program for the special education student prior to or at the time of the placement of the student into the regular classroom. Any teacher disagreeing with the individualized education program committee's recommendation shall file a written explanation outlining his or her disagreement or recommendation;</w:t>
      </w:r>
    </w:p>
    <w:p w14:paraId="1B83D3F0" w14:textId="77777777" w:rsidR="00D54E44" w:rsidRPr="001458F2" w:rsidRDefault="00D54E44" w:rsidP="003A28A2">
      <w:pPr>
        <w:pStyle w:val="SectionBody"/>
        <w:rPr>
          <w:color w:val="auto"/>
        </w:rPr>
      </w:pPr>
      <w:r w:rsidRPr="001458F2">
        <w:rPr>
          <w:color w:val="auto"/>
        </w:rPr>
        <w:t xml:space="preserve">(3) Participation by referring teachers in all eligibility committees and participation by referring and receiving teachers in </w:t>
      </w:r>
      <w:bookmarkStart w:id="2" w:name="_Hlk94189663"/>
      <w:r w:rsidRPr="001458F2">
        <w:rPr>
          <w:color w:val="auto"/>
        </w:rPr>
        <w:t>all individualized education program committees which involve possible placement of an exceptional student in an integrated classroom</w:t>
      </w:r>
      <w:bookmarkEnd w:id="2"/>
      <w:r w:rsidRPr="001458F2">
        <w:rPr>
          <w:color w:val="auto"/>
        </w:rPr>
        <w:t>;</w:t>
      </w:r>
    </w:p>
    <w:p w14:paraId="2B665A48" w14:textId="7B77FDE9" w:rsidR="00D54E44" w:rsidRPr="001458F2" w:rsidRDefault="00D54E44" w:rsidP="003A28A2">
      <w:pPr>
        <w:pStyle w:val="SectionBody"/>
        <w:rPr>
          <w:color w:val="auto"/>
        </w:rPr>
      </w:pPr>
      <w:r w:rsidRPr="001458F2">
        <w:rPr>
          <w:color w:val="auto"/>
        </w:rPr>
        <w:t xml:space="preserve">(4) Opportunity to reconvene the committee responsible for the individualized education program of the student with special needs assigned to the regular classroom teacher. The meeting shall include all persons involved in a student's individualized education program and shall be held within </w:t>
      </w:r>
      <w:r w:rsidR="00591616" w:rsidRPr="001458F2">
        <w:rPr>
          <w:color w:val="auto"/>
        </w:rPr>
        <w:t>21</w:t>
      </w:r>
      <w:r w:rsidRPr="001458F2">
        <w:rPr>
          <w:color w:val="auto"/>
        </w:rPr>
        <w:t xml:space="preserve"> days of the time the request is made; and</w:t>
      </w:r>
    </w:p>
    <w:p w14:paraId="10A2498F" w14:textId="18F1C0DB" w:rsidR="00D54E44" w:rsidRPr="001458F2" w:rsidRDefault="00D54E44" w:rsidP="003A28A2">
      <w:pPr>
        <w:pStyle w:val="SectionBody"/>
        <w:rPr>
          <w:color w:val="auto"/>
        </w:rPr>
      </w:pPr>
      <w:r w:rsidRPr="001458F2">
        <w:rPr>
          <w:color w:val="auto"/>
        </w:rPr>
        <w:t>(5) Assistance from persons trained or certified to deal with a student</w:t>
      </w:r>
      <w:r w:rsidR="00591616" w:rsidRPr="001458F2">
        <w:rPr>
          <w:color w:val="auto"/>
        </w:rPr>
        <w:t>’</w:t>
      </w:r>
      <w:r w:rsidRPr="001458F2">
        <w:rPr>
          <w:color w:val="auto"/>
        </w:rPr>
        <w:t>s exceptional needs whenever assistance is part of the student's individualized education program as necessary to promote accomplishment of the program's goals and objectives</w:t>
      </w:r>
      <w:r w:rsidRPr="001458F2">
        <w:rPr>
          <w:i/>
          <w:iCs/>
          <w:color w:val="auto"/>
        </w:rPr>
        <w:t>: Provided,</w:t>
      </w:r>
      <w:r w:rsidRPr="001458F2">
        <w:rPr>
          <w:color w:val="auto"/>
        </w:rPr>
        <w:t xml:space="preserve"> That aides in the area of special education cannot be reassigned to more than one school without the employee</w:t>
      </w:r>
      <w:r w:rsidR="00591616" w:rsidRPr="001458F2">
        <w:rPr>
          <w:color w:val="auto"/>
        </w:rPr>
        <w:t>’</w:t>
      </w:r>
      <w:r w:rsidRPr="001458F2">
        <w:rPr>
          <w:color w:val="auto"/>
        </w:rPr>
        <w:t>s consent.</w:t>
      </w:r>
    </w:p>
    <w:p w14:paraId="3CECBEC7" w14:textId="110BCB64" w:rsidR="00D54E44" w:rsidRPr="001458F2" w:rsidRDefault="00D54E44" w:rsidP="003A28A2">
      <w:pPr>
        <w:pStyle w:val="SectionBody"/>
        <w:rPr>
          <w:color w:val="auto"/>
        </w:rPr>
      </w:pPr>
      <w:r w:rsidRPr="001458F2">
        <w:rPr>
          <w:color w:val="auto"/>
        </w:rPr>
        <w:lastRenderedPageBreak/>
        <w:t>(b) Except teachers already required to participate in the development of a student</w:t>
      </w:r>
      <w:r w:rsidR="00591616" w:rsidRPr="001458F2">
        <w:rPr>
          <w:color w:val="auto"/>
        </w:rPr>
        <w:t>’</w:t>
      </w:r>
      <w:r w:rsidRPr="001458F2">
        <w:rPr>
          <w:color w:val="auto"/>
        </w:rPr>
        <w:t>s individualized education program and sign it as provided in subdivision (2) of this section, all other teachers in whose class or program a student with exceptional needs is enrolled shall:</w:t>
      </w:r>
    </w:p>
    <w:p w14:paraId="615FAB3D" w14:textId="20A5C06D" w:rsidR="00D54E44" w:rsidRPr="001458F2" w:rsidRDefault="00D54E44" w:rsidP="003A28A2">
      <w:pPr>
        <w:pStyle w:val="SectionBody"/>
        <w:rPr>
          <w:color w:val="auto"/>
        </w:rPr>
      </w:pPr>
      <w:r w:rsidRPr="001458F2">
        <w:rPr>
          <w:color w:val="auto"/>
        </w:rPr>
        <w:t>(1) Participate in the meeting to develop the student</w:t>
      </w:r>
      <w:r w:rsidRPr="001458F2">
        <w:rPr>
          <w:color w:val="auto"/>
        </w:rPr>
        <w:sym w:font="Arial" w:char="0027"/>
      </w:r>
      <w:r w:rsidRPr="001458F2">
        <w:rPr>
          <w:color w:val="auto"/>
        </w:rPr>
        <w:t>s individualized education program, or read and sign a copy of the student</w:t>
      </w:r>
      <w:r w:rsidR="00591616" w:rsidRPr="001458F2">
        <w:rPr>
          <w:color w:val="auto"/>
        </w:rPr>
        <w:t>’</w:t>
      </w:r>
      <w:r w:rsidRPr="001458F2">
        <w:rPr>
          <w:color w:val="auto"/>
        </w:rPr>
        <w:t>s individualized education program plan acknowledging that he or she has read and understands it; and</w:t>
      </w:r>
    </w:p>
    <w:p w14:paraId="2E391FEC" w14:textId="77777777" w:rsidR="00D54E44" w:rsidRPr="001458F2" w:rsidRDefault="00D54E44" w:rsidP="003A28A2">
      <w:pPr>
        <w:pStyle w:val="SectionBody"/>
        <w:rPr>
          <w:color w:val="auto"/>
        </w:rPr>
      </w:pPr>
      <w:r w:rsidRPr="001458F2">
        <w:rPr>
          <w:color w:val="auto"/>
        </w:rPr>
        <w:t>(2) Make accommodations and modifications for the student, if needed or identified, to help the student succeed in the class or program.</w:t>
      </w:r>
    </w:p>
    <w:p w14:paraId="3ACF739C" w14:textId="345A36B3" w:rsidR="00D54E44" w:rsidRPr="001458F2" w:rsidRDefault="00D54E44" w:rsidP="003A28A2">
      <w:pPr>
        <w:pStyle w:val="SectionBody"/>
        <w:rPr>
          <w:color w:val="auto"/>
        </w:rPr>
      </w:pPr>
      <w:r w:rsidRPr="001458F2">
        <w:rPr>
          <w:color w:val="auto"/>
        </w:rPr>
        <w:t>This requirement includes, but is not limited to, teachers of music, musical education, art, driver education and other instruction offered.</w:t>
      </w:r>
    </w:p>
    <w:p w14:paraId="4C79F1EF" w14:textId="54E11589" w:rsidR="008736AA" w:rsidRPr="001458F2" w:rsidRDefault="00B0470F" w:rsidP="00B85607">
      <w:pPr>
        <w:pStyle w:val="SectionBody"/>
        <w:rPr>
          <w:color w:val="auto"/>
          <w:u w:val="single"/>
        </w:rPr>
      </w:pPr>
      <w:r w:rsidRPr="001458F2">
        <w:rPr>
          <w:color w:val="auto"/>
          <w:u w:val="single"/>
        </w:rPr>
        <w:t xml:space="preserve">(c) A regular classroom teacher </w:t>
      </w:r>
      <w:r w:rsidR="00605BA5" w:rsidRPr="001458F2">
        <w:rPr>
          <w:color w:val="auto"/>
          <w:u w:val="single"/>
        </w:rPr>
        <w:t xml:space="preserve">or </w:t>
      </w:r>
      <w:r w:rsidR="00535B47" w:rsidRPr="001458F2">
        <w:rPr>
          <w:color w:val="auto"/>
          <w:u w:val="single"/>
        </w:rPr>
        <w:t>special education classroom</w:t>
      </w:r>
      <w:r w:rsidR="00605BA5" w:rsidRPr="001458F2">
        <w:rPr>
          <w:color w:val="auto"/>
          <w:u w:val="single"/>
        </w:rPr>
        <w:t xml:space="preserve"> teacher </w:t>
      </w:r>
      <w:r w:rsidRPr="001458F2">
        <w:rPr>
          <w:color w:val="auto"/>
          <w:u w:val="single"/>
        </w:rPr>
        <w:t xml:space="preserve">required to participate in </w:t>
      </w:r>
      <w:bookmarkStart w:id="3" w:name="_Hlk94190398"/>
      <w:bookmarkStart w:id="4" w:name="_Hlk94191240"/>
      <w:r w:rsidRPr="001458F2">
        <w:rPr>
          <w:color w:val="auto"/>
          <w:u w:val="single"/>
        </w:rPr>
        <w:t xml:space="preserve">an individualized education program </w:t>
      </w:r>
      <w:bookmarkEnd w:id="3"/>
      <w:r w:rsidRPr="001458F2">
        <w:rPr>
          <w:color w:val="auto"/>
          <w:u w:val="single"/>
        </w:rPr>
        <w:t xml:space="preserve">committee pursuant to this section may not be </w:t>
      </w:r>
      <w:r w:rsidR="00605BA5" w:rsidRPr="001458F2">
        <w:rPr>
          <w:color w:val="auto"/>
          <w:u w:val="single"/>
        </w:rPr>
        <w:t xml:space="preserve">required to </w:t>
      </w:r>
      <w:r w:rsidR="00B85607" w:rsidRPr="001458F2">
        <w:rPr>
          <w:color w:val="auto"/>
          <w:u w:val="single"/>
        </w:rPr>
        <w:t>prepar</w:t>
      </w:r>
      <w:r w:rsidR="00605BA5" w:rsidRPr="001458F2">
        <w:rPr>
          <w:color w:val="auto"/>
          <w:u w:val="single"/>
        </w:rPr>
        <w:t>e</w:t>
      </w:r>
      <w:r w:rsidR="00B85607" w:rsidRPr="001458F2">
        <w:rPr>
          <w:color w:val="auto"/>
          <w:u w:val="single"/>
        </w:rPr>
        <w:t>, or reducing to writing, the individualized education program plan.</w:t>
      </w:r>
    </w:p>
    <w:p w14:paraId="499968C8" w14:textId="1D558B10" w:rsidR="00CC46B7" w:rsidRPr="001458F2" w:rsidRDefault="00CC46B7" w:rsidP="004D36A5">
      <w:pPr>
        <w:pStyle w:val="ChapterHeading"/>
        <w:rPr>
          <w:color w:val="auto"/>
        </w:rPr>
      </w:pPr>
      <w:r w:rsidRPr="001458F2">
        <w:rPr>
          <w:color w:val="auto"/>
        </w:rPr>
        <w:t>CHAPTER 18A. SCHOOL PERSONNEL.</w:t>
      </w:r>
    </w:p>
    <w:p w14:paraId="163AED91" w14:textId="77777777" w:rsidR="00CC46B7" w:rsidRPr="001458F2" w:rsidRDefault="00CC46B7" w:rsidP="00CC46B7">
      <w:pPr>
        <w:pStyle w:val="ArticleHeading"/>
        <w:rPr>
          <w:color w:val="auto"/>
        </w:rPr>
      </w:pPr>
      <w:r w:rsidRPr="001458F2">
        <w:rPr>
          <w:color w:val="auto"/>
        </w:rPr>
        <w:t>ARTICLE 2. SCHOOL PERSONNEL.</w:t>
      </w:r>
    </w:p>
    <w:p w14:paraId="6DB89A08" w14:textId="77777777" w:rsidR="00CC46B7" w:rsidRPr="001458F2" w:rsidRDefault="00CC46B7" w:rsidP="00CC46B7">
      <w:pPr>
        <w:pStyle w:val="SectionHeading"/>
        <w:rPr>
          <w:color w:val="auto"/>
          <w:u w:val="single"/>
        </w:rPr>
      </w:pPr>
      <w:r w:rsidRPr="001458F2">
        <w:rPr>
          <w:rFonts w:cs="Arial"/>
          <w:color w:val="auto"/>
          <w:u w:val="single"/>
        </w:rPr>
        <w:t>§</w:t>
      </w:r>
      <w:r w:rsidRPr="001458F2">
        <w:rPr>
          <w:color w:val="auto"/>
          <w:u w:val="single"/>
        </w:rPr>
        <w:t>18A-2-3a. Employment of 180-day contracted substitute teachers.</w:t>
      </w:r>
    </w:p>
    <w:p w14:paraId="5DFA1440" w14:textId="77777777" w:rsidR="00CC46B7" w:rsidRPr="001458F2" w:rsidRDefault="00CC46B7" w:rsidP="00CC46B7">
      <w:pPr>
        <w:pStyle w:val="SectionBody"/>
        <w:rPr>
          <w:color w:val="auto"/>
          <w:u w:val="single"/>
        </w:rPr>
        <w:sectPr w:rsidR="00CC46B7" w:rsidRPr="001458F2" w:rsidSect="00D2386E">
          <w:type w:val="continuous"/>
          <w:pgSz w:w="12240" w:h="15840" w:code="1"/>
          <w:pgMar w:top="1440" w:right="1440" w:bottom="1440" w:left="1440" w:header="720" w:footer="720" w:gutter="0"/>
          <w:lnNumType w:countBy="1" w:restart="newSection"/>
          <w:cols w:space="720"/>
          <w:docGrid w:linePitch="360"/>
        </w:sectPr>
      </w:pPr>
    </w:p>
    <w:p w14:paraId="5DE7B217" w14:textId="77777777" w:rsidR="00CC46B7" w:rsidRPr="001458F2" w:rsidRDefault="00CC46B7" w:rsidP="00CC46B7">
      <w:pPr>
        <w:pStyle w:val="SectionBody"/>
        <w:rPr>
          <w:color w:val="auto"/>
          <w:u w:val="single"/>
        </w:rPr>
      </w:pPr>
      <w:r w:rsidRPr="001458F2">
        <w:rPr>
          <w:color w:val="auto"/>
          <w:u w:val="single"/>
        </w:rPr>
        <w:t>Each county board of education shall employ at every school in the county with greater than 200 students a substitute teacher contracted for 180 instructional days in accordance with the following:</w:t>
      </w:r>
    </w:p>
    <w:p w14:paraId="1CA80A34" w14:textId="77777777" w:rsidR="00CC46B7" w:rsidRPr="001458F2" w:rsidRDefault="00CC46B7" w:rsidP="00CC46B7">
      <w:pPr>
        <w:pStyle w:val="SectionBody"/>
        <w:rPr>
          <w:color w:val="auto"/>
          <w:u w:val="single"/>
        </w:rPr>
      </w:pPr>
      <w:r w:rsidRPr="001458F2">
        <w:rPr>
          <w:color w:val="auto"/>
          <w:u w:val="single"/>
        </w:rPr>
        <w:t>(1) The 180-day substitute teacher shall be employed under a contract of employment for 180 instructional days consistent with the instructional days enumerated in the school calendar of the county;</w:t>
      </w:r>
    </w:p>
    <w:p w14:paraId="759C2B4E" w14:textId="77777777" w:rsidR="00CC46B7" w:rsidRPr="001458F2" w:rsidRDefault="00CC46B7" w:rsidP="00CC46B7">
      <w:pPr>
        <w:pStyle w:val="SectionBody"/>
        <w:rPr>
          <w:color w:val="auto"/>
          <w:u w:val="single"/>
        </w:rPr>
      </w:pPr>
      <w:r w:rsidRPr="001458F2">
        <w:rPr>
          <w:color w:val="auto"/>
          <w:u w:val="single"/>
        </w:rPr>
        <w:t>(2) The 180-day substitute teacher shall not be considered a regular employee of the county, is not entitled to any of the rights, privileges and benefits of regular employment and shall not accrue seniority;</w:t>
      </w:r>
    </w:p>
    <w:p w14:paraId="033634F1" w14:textId="77777777" w:rsidR="00CC46B7" w:rsidRPr="001458F2" w:rsidRDefault="00CC46B7" w:rsidP="00CC46B7">
      <w:pPr>
        <w:pStyle w:val="SectionBody"/>
        <w:rPr>
          <w:color w:val="auto"/>
          <w:u w:val="single"/>
        </w:rPr>
      </w:pPr>
      <w:r w:rsidRPr="001458F2">
        <w:rPr>
          <w:color w:val="auto"/>
          <w:u w:val="single"/>
        </w:rPr>
        <w:lastRenderedPageBreak/>
        <w:t>(3) The 180-day substitute teacher shall work under the direction of the school principal to provide substitute teacher service as needed to cover teacher absences and, when not needed for substitute teacher service, to perform other duties at the direction of the principal which may be non-instruction duties which would otherwise be assigned to regularly employed classroom teachers and school counselors;</w:t>
      </w:r>
    </w:p>
    <w:p w14:paraId="5199C0B7" w14:textId="11E5E4F4" w:rsidR="00CC46B7" w:rsidRPr="001458F2" w:rsidRDefault="00CC46B7" w:rsidP="00CC46B7">
      <w:pPr>
        <w:pStyle w:val="SectionBody"/>
        <w:rPr>
          <w:color w:val="auto"/>
          <w:u w:val="single"/>
        </w:rPr>
      </w:pPr>
      <w:r w:rsidRPr="001458F2">
        <w:rPr>
          <w:color w:val="auto"/>
          <w:u w:val="single"/>
        </w:rPr>
        <w:t>(4) The 180-day substitute teacher shall not be considered a long-ter</w:t>
      </w:r>
      <w:r w:rsidR="00667FEE" w:rsidRPr="001458F2">
        <w:rPr>
          <w:color w:val="auto"/>
          <w:u w:val="single"/>
        </w:rPr>
        <w:t>m</w:t>
      </w:r>
      <w:r w:rsidRPr="001458F2">
        <w:rPr>
          <w:color w:val="auto"/>
          <w:u w:val="single"/>
        </w:rPr>
        <w:t xml:space="preserve"> substitute as defined in </w:t>
      </w:r>
      <w:r w:rsidRPr="001458F2">
        <w:rPr>
          <w:rFonts w:cs="Arial"/>
          <w:color w:val="auto"/>
          <w:u w:val="single"/>
        </w:rPr>
        <w:t>§</w:t>
      </w:r>
      <w:r w:rsidRPr="001458F2">
        <w:rPr>
          <w:color w:val="auto"/>
          <w:u w:val="single"/>
        </w:rPr>
        <w:t>18A-1-1 of this code;</w:t>
      </w:r>
    </w:p>
    <w:p w14:paraId="12830B0C" w14:textId="77777777" w:rsidR="00CC46B7" w:rsidRPr="001458F2" w:rsidRDefault="00CC46B7" w:rsidP="00CC46B7">
      <w:pPr>
        <w:pStyle w:val="SectionBody"/>
        <w:rPr>
          <w:color w:val="auto"/>
          <w:u w:val="single"/>
        </w:rPr>
      </w:pPr>
      <w:r w:rsidRPr="001458F2">
        <w:rPr>
          <w:color w:val="auto"/>
          <w:u w:val="single"/>
        </w:rPr>
        <w:t>(5) The 180-day substitute teacher shall meet all requirements necessary for employment in the public schools as a substitute teacher; and</w:t>
      </w:r>
    </w:p>
    <w:p w14:paraId="484B7851" w14:textId="3575D005" w:rsidR="00CC46B7" w:rsidRPr="001458F2" w:rsidRDefault="00CC46B7" w:rsidP="00CC46B7">
      <w:pPr>
        <w:pStyle w:val="SectionBody"/>
        <w:rPr>
          <w:color w:val="auto"/>
          <w:u w:val="single"/>
        </w:rPr>
      </w:pPr>
      <w:r w:rsidRPr="001458F2">
        <w:rPr>
          <w:color w:val="auto"/>
          <w:u w:val="single"/>
        </w:rPr>
        <w:t xml:space="preserve">(6) The daily rate of pay of a 180-day substitute teacher shall be the amount paid by the county for substitute teachers as provided in </w:t>
      </w:r>
      <w:r w:rsidRPr="001458F2">
        <w:rPr>
          <w:rFonts w:cs="Arial"/>
          <w:color w:val="auto"/>
          <w:u w:val="single"/>
        </w:rPr>
        <w:t>§</w:t>
      </w:r>
      <w:r w:rsidRPr="001458F2">
        <w:rPr>
          <w:color w:val="auto"/>
          <w:u w:val="single"/>
        </w:rPr>
        <w:t xml:space="preserve">18A-4-7 of this code who teach less than </w:t>
      </w:r>
      <w:r w:rsidR="00BA2158" w:rsidRPr="001458F2">
        <w:rPr>
          <w:color w:val="auto"/>
          <w:u w:val="single"/>
        </w:rPr>
        <w:t>10</w:t>
      </w:r>
      <w:r w:rsidRPr="001458F2">
        <w:rPr>
          <w:color w:val="auto"/>
          <w:u w:val="single"/>
        </w:rPr>
        <w:t xml:space="preserve"> consecutive days</w:t>
      </w:r>
      <w:r w:rsidR="004A7556" w:rsidRPr="001458F2">
        <w:rPr>
          <w:color w:val="auto"/>
          <w:u w:val="single"/>
        </w:rPr>
        <w:t xml:space="preserve"> plus at least five percent</w:t>
      </w:r>
      <w:r w:rsidRPr="001458F2">
        <w:rPr>
          <w:color w:val="auto"/>
          <w:u w:val="single"/>
        </w:rPr>
        <w:t xml:space="preserve">.  </w:t>
      </w:r>
    </w:p>
    <w:p w14:paraId="1132632A" w14:textId="77777777" w:rsidR="00CC46B7" w:rsidRPr="001458F2" w:rsidRDefault="00CC46B7" w:rsidP="00CC46B7">
      <w:pPr>
        <w:pStyle w:val="ArticleHeading"/>
        <w:rPr>
          <w:color w:val="auto"/>
        </w:rPr>
      </w:pPr>
      <w:r w:rsidRPr="001458F2">
        <w:rPr>
          <w:color w:val="auto"/>
        </w:rPr>
        <w:t>ARTICLE 4. SALARIES, WAGES AND OTHER BENEFITS.</w:t>
      </w:r>
    </w:p>
    <w:p w14:paraId="55130445" w14:textId="77777777" w:rsidR="00CC46B7" w:rsidRPr="001458F2" w:rsidRDefault="00CC46B7" w:rsidP="00D2386E">
      <w:pPr>
        <w:pStyle w:val="SectionHeading"/>
        <w:rPr>
          <w:color w:val="auto"/>
        </w:rPr>
      </w:pPr>
      <w:r w:rsidRPr="001458F2">
        <w:rPr>
          <w:color w:val="auto"/>
        </w:rPr>
        <w:t>§18A-4-10. Personal leave for illness and other causes; leave banks; substitutes.</w:t>
      </w:r>
    </w:p>
    <w:p w14:paraId="5597A5E1" w14:textId="77777777" w:rsidR="00CC46B7" w:rsidRPr="001458F2" w:rsidRDefault="00CC46B7" w:rsidP="00D2386E">
      <w:pPr>
        <w:pStyle w:val="SectionHeading"/>
        <w:rPr>
          <w:color w:val="auto"/>
        </w:rPr>
        <w:sectPr w:rsidR="00CC46B7" w:rsidRPr="001458F2" w:rsidSect="00D2386E">
          <w:headerReference w:type="even"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docGrid w:linePitch="360"/>
        </w:sectPr>
      </w:pPr>
    </w:p>
    <w:p w14:paraId="35C38846" w14:textId="77777777" w:rsidR="00CC46B7" w:rsidRPr="001458F2" w:rsidRDefault="00CC46B7" w:rsidP="00D2386E">
      <w:pPr>
        <w:pStyle w:val="SectionBody"/>
        <w:rPr>
          <w:color w:val="auto"/>
        </w:rPr>
      </w:pPr>
      <w:r w:rsidRPr="001458F2">
        <w:rPr>
          <w:color w:val="auto"/>
        </w:rPr>
        <w:t>(a) Personal Leave.</w:t>
      </w:r>
    </w:p>
    <w:p w14:paraId="294FAF9C" w14:textId="77777777" w:rsidR="00CC46B7" w:rsidRPr="001458F2" w:rsidRDefault="00CC46B7" w:rsidP="00D2386E">
      <w:pPr>
        <w:pStyle w:val="SectionBody"/>
        <w:rPr>
          <w:color w:val="auto"/>
        </w:rPr>
      </w:pPr>
      <w:r w:rsidRPr="001458F2">
        <w:rPr>
          <w:color w:val="auto"/>
        </w:rPr>
        <w:t>(1) At the beginning of the employment term, any full-time employee of a county board is entitled annually to at least one and one-half days personal leave for each employment month or major fraction thereof in the employee’s employment term. Unused leave shall be accumulative without limitation and is transferable within the state. A change in job assignment during the school year does not affect the employee’s rights or benefits.</w:t>
      </w:r>
    </w:p>
    <w:p w14:paraId="7110C6C4" w14:textId="020F4F47" w:rsidR="00CC46B7" w:rsidRPr="001458F2" w:rsidRDefault="00CC46B7" w:rsidP="00D2386E">
      <w:pPr>
        <w:pStyle w:val="SectionBody"/>
        <w:rPr>
          <w:color w:val="auto"/>
        </w:rPr>
      </w:pPr>
      <w:r w:rsidRPr="001458F2">
        <w:rPr>
          <w:color w:val="auto"/>
        </w:rPr>
        <w:t>(2) A regular full-time employee who is absent from assigned duties due to accident, sickness, death in the immediate family, or life</w:t>
      </w:r>
      <w:r w:rsidR="00BA2158" w:rsidRPr="001458F2">
        <w:rPr>
          <w:color w:val="auto"/>
        </w:rPr>
        <w:t>-</w:t>
      </w:r>
      <w:r w:rsidRPr="001458F2">
        <w:rPr>
          <w:color w:val="auto"/>
        </w:rPr>
        <w:t>threatening illness of the employee’s spouse, parents or child, or other cause authorized or approved by the board, shall be paid the full salary from his or her regular budgeted salary appropriation during the period which the employee is absent, but not to exceed the total amount of leave to which the employee is entitled.</w:t>
      </w:r>
    </w:p>
    <w:p w14:paraId="2BA637E7" w14:textId="77777777" w:rsidR="00CC46B7" w:rsidRPr="001458F2" w:rsidRDefault="00CC46B7" w:rsidP="00D2386E">
      <w:pPr>
        <w:pStyle w:val="SectionBody"/>
        <w:rPr>
          <w:color w:val="auto"/>
        </w:rPr>
      </w:pPr>
      <w:r w:rsidRPr="001458F2">
        <w:rPr>
          <w:color w:val="auto"/>
        </w:rPr>
        <w:t xml:space="preserve">(3) Each employee is permitted to use </w:t>
      </w:r>
      <w:r w:rsidRPr="001458F2">
        <w:rPr>
          <w:strike/>
          <w:color w:val="auto"/>
        </w:rPr>
        <w:t>three</w:t>
      </w:r>
      <w:r w:rsidRPr="001458F2">
        <w:rPr>
          <w:color w:val="auto"/>
        </w:rPr>
        <w:t xml:space="preserve"> </w:t>
      </w:r>
      <w:r w:rsidRPr="001458F2">
        <w:rPr>
          <w:color w:val="auto"/>
          <w:u w:val="single"/>
        </w:rPr>
        <w:t>four</w:t>
      </w:r>
      <w:r w:rsidRPr="001458F2">
        <w:rPr>
          <w:color w:val="auto"/>
        </w:rPr>
        <w:t xml:space="preserve"> days of leave annually without regard to </w:t>
      </w:r>
      <w:r w:rsidRPr="001458F2">
        <w:rPr>
          <w:color w:val="auto"/>
        </w:rPr>
        <w:lastRenderedPageBreak/>
        <w:t xml:space="preserve">the cause for the absence: </w:t>
      </w:r>
      <w:r w:rsidRPr="001458F2">
        <w:rPr>
          <w:i/>
          <w:iCs/>
          <w:color w:val="auto"/>
        </w:rPr>
        <w:t>Provided,</w:t>
      </w:r>
      <w:r w:rsidRPr="001458F2">
        <w:rPr>
          <w:color w:val="auto"/>
        </w:rPr>
        <w:t xml:space="preserve"> That effective </w:t>
      </w:r>
      <w:r w:rsidRPr="001458F2">
        <w:rPr>
          <w:strike/>
          <w:color w:val="auto"/>
        </w:rPr>
        <w:t>July 1, 2019</w:t>
      </w:r>
      <w:r w:rsidRPr="001458F2">
        <w:rPr>
          <w:color w:val="auto"/>
        </w:rPr>
        <w:t xml:space="preserve"> </w:t>
      </w:r>
      <w:r w:rsidRPr="001458F2">
        <w:rPr>
          <w:color w:val="auto"/>
          <w:u w:val="single"/>
        </w:rPr>
        <w:t>July 1, 2022,</w:t>
      </w:r>
      <w:r w:rsidRPr="001458F2">
        <w:rPr>
          <w:color w:val="auto"/>
        </w:rPr>
        <w:t xml:space="preserve"> each employee is permitted to use </w:t>
      </w:r>
      <w:r w:rsidRPr="001458F2">
        <w:rPr>
          <w:strike/>
          <w:color w:val="auto"/>
        </w:rPr>
        <w:t>four</w:t>
      </w:r>
      <w:r w:rsidRPr="001458F2">
        <w:rPr>
          <w:color w:val="auto"/>
        </w:rPr>
        <w:t xml:space="preserve"> </w:t>
      </w:r>
      <w:r w:rsidRPr="001458F2">
        <w:rPr>
          <w:color w:val="auto"/>
          <w:u w:val="single"/>
        </w:rPr>
        <w:t>five</w:t>
      </w:r>
      <w:r w:rsidRPr="001458F2">
        <w:rPr>
          <w:color w:val="auto"/>
        </w:rPr>
        <w:t xml:space="preserve"> days of leave annually </w:t>
      </w:r>
      <w:bookmarkStart w:id="5" w:name="_Hlk94192884"/>
      <w:r w:rsidRPr="001458F2">
        <w:rPr>
          <w:color w:val="auto"/>
        </w:rPr>
        <w:t>without regard to the cause for the absence</w:t>
      </w:r>
      <w:bookmarkEnd w:id="5"/>
      <w:r w:rsidRPr="001458F2">
        <w:rPr>
          <w:color w:val="auto"/>
        </w:rPr>
        <w:t>.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Where the cause for leave originated prior to the beginning of the employment term, the employee shall be paid for time lost after the start of the employment term. If an employee uses personal leave which the employee has not yet accumulated on a monthly basis and subsequently leaves the employment, the employee is required to reimburse the board for the salary or wages paid for the unaccumulated leave.</w:t>
      </w:r>
    </w:p>
    <w:p w14:paraId="22BB6592" w14:textId="77777777" w:rsidR="00CC46B7" w:rsidRPr="001458F2" w:rsidRDefault="00CC46B7" w:rsidP="00D2386E">
      <w:pPr>
        <w:pStyle w:val="SectionBody"/>
        <w:rPr>
          <w:color w:val="auto"/>
        </w:rPr>
      </w:pPr>
      <w:r w:rsidRPr="001458F2">
        <w:rPr>
          <w:color w:val="auto"/>
        </w:rPr>
        <w:t>(4) The State Board shall maintain a rule to restrict the payment of personal leave benefits and the charging of personal leave time used to an employee receiving a workers’ compensation benefit from a claim filed against and billed to the county board by which the person is employed. If an employee is awarded this benefit, the employee shall receive personal leave compensation only to the extent the compensation is required, when added to the workers’ compensation benefit, to equal the amount of compensation regularly paid the employee. If personal leave compensation equal to the employee’s regular pay is paid prior to the award of the workers’ compensation benefit, the amount which, when added to the benefit, is in excess of the employee’s regular pay shall be deducted from the employee’s subsequent pay. The employee’s accrued personal leave days shall be charged only for such days as equal the amount of personal leave compensation required to compensate the employee at the employee’s regular rate of pay.</w:t>
      </w:r>
    </w:p>
    <w:p w14:paraId="0A3464EA" w14:textId="77777777" w:rsidR="00CC46B7" w:rsidRPr="001458F2" w:rsidRDefault="00CC46B7" w:rsidP="00D2386E">
      <w:pPr>
        <w:pStyle w:val="SectionBody"/>
        <w:rPr>
          <w:color w:val="auto"/>
        </w:rPr>
      </w:pPr>
      <w:r w:rsidRPr="001458F2">
        <w:rPr>
          <w:color w:val="auto"/>
        </w:rPr>
        <w:lastRenderedPageBreak/>
        <w:t>(5) The county board may establish reasonable rules for reporting and verification of absences for cause. If any error in reporting absences occurs, the county board may make necessary salary adjustments:</w:t>
      </w:r>
    </w:p>
    <w:p w14:paraId="17101471" w14:textId="77777777" w:rsidR="00CC46B7" w:rsidRPr="001458F2" w:rsidRDefault="00CC46B7" w:rsidP="00D2386E">
      <w:pPr>
        <w:pStyle w:val="SectionBody"/>
        <w:rPr>
          <w:color w:val="auto"/>
        </w:rPr>
      </w:pPr>
      <w:r w:rsidRPr="001458F2">
        <w:rPr>
          <w:color w:val="auto"/>
        </w:rPr>
        <w:t>(A) In the next pay after the employee has returned to duty; or</w:t>
      </w:r>
    </w:p>
    <w:p w14:paraId="5EECE5B3" w14:textId="77777777" w:rsidR="00CC46B7" w:rsidRPr="001458F2" w:rsidRDefault="00CC46B7" w:rsidP="00D2386E">
      <w:pPr>
        <w:pStyle w:val="SectionBody"/>
        <w:rPr>
          <w:color w:val="auto"/>
        </w:rPr>
      </w:pPr>
      <w:r w:rsidRPr="001458F2">
        <w:rPr>
          <w:color w:val="auto"/>
        </w:rPr>
        <w:t>(B) In the final pay if the absence occurs during the last month of the employment term.</w:t>
      </w:r>
    </w:p>
    <w:p w14:paraId="4134FC23" w14:textId="77777777" w:rsidR="00CC46B7" w:rsidRPr="001458F2" w:rsidRDefault="00CC46B7" w:rsidP="00D2386E">
      <w:pPr>
        <w:pStyle w:val="SectionBody"/>
        <w:rPr>
          <w:color w:val="auto"/>
        </w:rPr>
      </w:pPr>
      <w:r w:rsidRPr="001458F2">
        <w:rPr>
          <w:color w:val="auto"/>
        </w:rPr>
        <w:t>(b) Leave Banks.</w:t>
      </w:r>
    </w:p>
    <w:p w14:paraId="28B9AB13" w14:textId="77777777" w:rsidR="00CC46B7" w:rsidRPr="001458F2" w:rsidRDefault="00CC46B7" w:rsidP="00D2386E">
      <w:pPr>
        <w:pStyle w:val="SectionBody"/>
        <w:rPr>
          <w:color w:val="auto"/>
        </w:rPr>
      </w:pPr>
      <w:r w:rsidRPr="001458F2">
        <w:rPr>
          <w:color w:val="auto"/>
        </w:rPr>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75E4C201" w14:textId="77777777" w:rsidR="00CC46B7" w:rsidRPr="001458F2" w:rsidRDefault="00CC46B7" w:rsidP="00D2386E">
      <w:pPr>
        <w:pStyle w:val="SectionBody"/>
        <w:rPr>
          <w:color w:val="auto"/>
        </w:rPr>
      </w:pPr>
      <w:r w:rsidRPr="001458F2">
        <w:rPr>
          <w:color w:val="auto"/>
        </w:rPr>
        <w:t>(2) The personal leave bank shall be established and operated pursuant to a rule adopted by the county board. The rule:</w:t>
      </w:r>
    </w:p>
    <w:p w14:paraId="63F392DA" w14:textId="77777777" w:rsidR="00CC46B7" w:rsidRPr="001458F2" w:rsidRDefault="00CC46B7" w:rsidP="00D2386E">
      <w:pPr>
        <w:pStyle w:val="SectionBody"/>
        <w:rPr>
          <w:color w:val="auto"/>
        </w:rPr>
      </w:pPr>
      <w:r w:rsidRPr="001458F2">
        <w:rPr>
          <w:color w:val="auto"/>
        </w:rPr>
        <w:t>(A) May limit the maximum number of days used by an employee;</w:t>
      </w:r>
    </w:p>
    <w:p w14:paraId="1255A404" w14:textId="77777777" w:rsidR="00CC46B7" w:rsidRPr="001458F2" w:rsidRDefault="00CC46B7" w:rsidP="00D2386E">
      <w:pPr>
        <w:pStyle w:val="SectionBody"/>
        <w:rPr>
          <w:color w:val="auto"/>
        </w:rPr>
      </w:pPr>
      <w:r w:rsidRPr="001458F2">
        <w:rPr>
          <w:color w:val="auto"/>
        </w:rPr>
        <w:t>(B) Shall limit the use of leave bank days to an active employee with fewer than five days accumulated personal leave who is absent from work due to accident or illness of the employee; and</w:t>
      </w:r>
    </w:p>
    <w:p w14:paraId="7A81F9BA" w14:textId="77777777" w:rsidR="00CC46B7" w:rsidRPr="001458F2" w:rsidRDefault="00CC46B7" w:rsidP="00D2386E">
      <w:pPr>
        <w:pStyle w:val="SectionBody"/>
        <w:rPr>
          <w:color w:val="auto"/>
        </w:rPr>
      </w:pPr>
      <w:r w:rsidRPr="001458F2">
        <w:rPr>
          <w:color w:val="auto"/>
        </w:rPr>
        <w:t>(C) Shall prohibit the use of days to:</w:t>
      </w:r>
    </w:p>
    <w:p w14:paraId="67565153" w14:textId="405A28E4" w:rsidR="00CC46B7" w:rsidRPr="001458F2" w:rsidRDefault="00CC46B7" w:rsidP="00D2386E">
      <w:pPr>
        <w:pStyle w:val="SectionBody"/>
        <w:rPr>
          <w:color w:val="auto"/>
        </w:rPr>
      </w:pPr>
      <w:r w:rsidRPr="001458F2">
        <w:rPr>
          <w:color w:val="auto"/>
        </w:rPr>
        <w:t xml:space="preserve">(i) Qualify for or add to service for any retirement system administered by the </w:t>
      </w:r>
      <w:r w:rsidR="00BA2158" w:rsidRPr="001458F2">
        <w:rPr>
          <w:color w:val="auto"/>
        </w:rPr>
        <w:t>S</w:t>
      </w:r>
      <w:r w:rsidRPr="001458F2">
        <w:rPr>
          <w:color w:val="auto"/>
        </w:rPr>
        <w:t>tate; or</w:t>
      </w:r>
    </w:p>
    <w:p w14:paraId="757AC79F" w14:textId="77777777" w:rsidR="00CC46B7" w:rsidRPr="001458F2" w:rsidRDefault="00CC46B7" w:rsidP="00D2386E">
      <w:pPr>
        <w:pStyle w:val="SectionBody"/>
        <w:rPr>
          <w:color w:val="auto"/>
        </w:rPr>
      </w:pPr>
      <w:r w:rsidRPr="001458F2">
        <w:rPr>
          <w:color w:val="auto"/>
        </w:rPr>
        <w:t>(ii) Extend insurance coverage pursuant to §5-16-13 of this code.</w:t>
      </w:r>
    </w:p>
    <w:p w14:paraId="0249233D" w14:textId="77777777" w:rsidR="00CC46B7" w:rsidRPr="001458F2" w:rsidRDefault="00CC46B7" w:rsidP="00D2386E">
      <w:pPr>
        <w:pStyle w:val="SectionBody"/>
        <w:rPr>
          <w:color w:val="auto"/>
        </w:rPr>
      </w:pPr>
      <w:r w:rsidRPr="001458F2">
        <w:rPr>
          <w:color w:val="auto"/>
        </w:rPr>
        <w:t>(D) Shall require that each personal leave day contributed:</w:t>
      </w:r>
    </w:p>
    <w:p w14:paraId="4AD99408" w14:textId="77777777" w:rsidR="00CC46B7" w:rsidRPr="001458F2" w:rsidRDefault="00CC46B7" w:rsidP="00D2386E">
      <w:pPr>
        <w:pStyle w:val="SectionBody"/>
        <w:rPr>
          <w:color w:val="auto"/>
        </w:rPr>
      </w:pPr>
      <w:r w:rsidRPr="001458F2">
        <w:rPr>
          <w:color w:val="auto"/>
        </w:rPr>
        <w:t>(i) Is deducted from the number of personal leave days to which the donor employee is entitled by this section;</w:t>
      </w:r>
    </w:p>
    <w:p w14:paraId="1810CB95" w14:textId="77777777" w:rsidR="00CC46B7" w:rsidRPr="001458F2" w:rsidRDefault="00CC46B7" w:rsidP="00D2386E">
      <w:pPr>
        <w:pStyle w:val="SectionBody"/>
        <w:rPr>
          <w:color w:val="auto"/>
        </w:rPr>
      </w:pPr>
      <w:r w:rsidRPr="001458F2">
        <w:rPr>
          <w:color w:val="auto"/>
        </w:rPr>
        <w:t>(ii) Is not deducted from the personal leave days without cause to which a donor employee is entitled if sufficient general personal leave days are otherwise available to the donor employee;</w:t>
      </w:r>
    </w:p>
    <w:p w14:paraId="575EC0FC" w14:textId="77777777" w:rsidR="00CC46B7" w:rsidRPr="001458F2" w:rsidRDefault="00CC46B7" w:rsidP="00D2386E">
      <w:pPr>
        <w:pStyle w:val="SectionBody"/>
        <w:rPr>
          <w:color w:val="auto"/>
        </w:rPr>
      </w:pPr>
      <w:r w:rsidRPr="001458F2">
        <w:rPr>
          <w:color w:val="auto"/>
        </w:rPr>
        <w:t>(iii) Is credited to the receiving employee as one full personal leave day;</w:t>
      </w:r>
    </w:p>
    <w:p w14:paraId="691E63AD" w14:textId="77777777" w:rsidR="00CC46B7" w:rsidRPr="001458F2" w:rsidRDefault="00CC46B7" w:rsidP="00D2386E">
      <w:pPr>
        <w:pStyle w:val="SectionBody"/>
        <w:rPr>
          <w:color w:val="auto"/>
        </w:rPr>
      </w:pPr>
      <w:r w:rsidRPr="001458F2">
        <w:rPr>
          <w:color w:val="auto"/>
        </w:rPr>
        <w:t xml:space="preserve">(iv) May not be credited for more or less than a full day by calculating the value of the </w:t>
      </w:r>
      <w:r w:rsidRPr="001458F2">
        <w:rPr>
          <w:color w:val="auto"/>
        </w:rPr>
        <w:lastRenderedPageBreak/>
        <w:t>leave according to the hourly wage of each employee; and</w:t>
      </w:r>
    </w:p>
    <w:p w14:paraId="4DE2E5C6" w14:textId="77777777" w:rsidR="00CC46B7" w:rsidRPr="001458F2" w:rsidRDefault="00CC46B7" w:rsidP="00D2386E">
      <w:pPr>
        <w:pStyle w:val="SectionBody"/>
        <w:rPr>
          <w:color w:val="auto"/>
        </w:rPr>
      </w:pPr>
      <w:r w:rsidRPr="001458F2">
        <w:rPr>
          <w:color w:val="auto"/>
        </w:rPr>
        <w:t>(v) May be used only for an absence due to the purpose for which the leave was transferred. Any transferred days remaining when the catastrophic medical emergency ends revert back to the leave bank.</w:t>
      </w:r>
    </w:p>
    <w:p w14:paraId="1495B56C" w14:textId="77777777" w:rsidR="00CC46B7" w:rsidRPr="001458F2" w:rsidRDefault="00CC46B7" w:rsidP="00D2386E">
      <w:pPr>
        <w:pStyle w:val="SectionBody"/>
        <w:rPr>
          <w:color w:val="auto"/>
        </w:rPr>
      </w:pPr>
      <w:r w:rsidRPr="001458F2">
        <w:rPr>
          <w:color w:val="auto"/>
        </w:rPr>
        <w:t>(3) The administration, subject to county board approval, may use its discretion as to the need for a substitute where limited absence may prevail, when an allowable absence does not:</w:t>
      </w:r>
    </w:p>
    <w:p w14:paraId="4E5DB791" w14:textId="77777777" w:rsidR="00CC46B7" w:rsidRPr="001458F2" w:rsidRDefault="00CC46B7" w:rsidP="00D2386E">
      <w:pPr>
        <w:pStyle w:val="SectionBody"/>
        <w:rPr>
          <w:color w:val="auto"/>
        </w:rPr>
      </w:pPr>
      <w:r w:rsidRPr="001458F2">
        <w:rPr>
          <w:color w:val="auto"/>
        </w:rPr>
        <w:t>(i) Directly affect the instruction of the students; or</w:t>
      </w:r>
    </w:p>
    <w:p w14:paraId="7C580C84" w14:textId="77777777" w:rsidR="00CC46B7" w:rsidRPr="001458F2" w:rsidRDefault="00CC46B7" w:rsidP="00D2386E">
      <w:pPr>
        <w:pStyle w:val="SectionBody"/>
        <w:rPr>
          <w:color w:val="auto"/>
        </w:rPr>
      </w:pPr>
      <w:r w:rsidRPr="001458F2">
        <w:rPr>
          <w:color w:val="auto"/>
        </w:rPr>
        <w:t>(ii) Require a substitute employee because of the nature of the work and the duration of the cause for the absence.</w:t>
      </w:r>
    </w:p>
    <w:p w14:paraId="58E511CC" w14:textId="77777777" w:rsidR="00CC46B7" w:rsidRPr="001458F2" w:rsidRDefault="00CC46B7" w:rsidP="00D2386E">
      <w:pPr>
        <w:pStyle w:val="SectionBody"/>
        <w:rPr>
          <w:color w:val="auto"/>
        </w:rPr>
      </w:pPr>
      <w:r w:rsidRPr="001458F2">
        <w:rPr>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66E8A409" w14:textId="3EDE4340" w:rsidR="00CC46B7" w:rsidRPr="001458F2" w:rsidRDefault="00CC46B7" w:rsidP="00D2386E">
      <w:pPr>
        <w:pStyle w:val="SectionBody"/>
        <w:rPr>
          <w:color w:val="auto"/>
        </w:rPr>
      </w:pPr>
      <w:r w:rsidRPr="001458F2">
        <w:rPr>
          <w:color w:val="auto"/>
        </w:rPr>
        <w:t xml:space="preserve">(5) A county board may supplement the leave provisions in any manner it considers advisable in accordance with applicable rules of the </w:t>
      </w:r>
      <w:r w:rsidR="00BA2158" w:rsidRPr="001458F2">
        <w:rPr>
          <w:color w:val="auto"/>
        </w:rPr>
        <w:t>S</w:t>
      </w:r>
      <w:r w:rsidRPr="001458F2">
        <w:rPr>
          <w:color w:val="auto"/>
        </w:rPr>
        <w:t>tate Board and the provisions of this chapter and chapter 18 of this code.</w:t>
      </w:r>
    </w:p>
    <w:p w14:paraId="05E9E0D0" w14:textId="77777777" w:rsidR="00CC46B7" w:rsidRPr="001458F2" w:rsidRDefault="00CC46B7" w:rsidP="00D2386E">
      <w:pPr>
        <w:pStyle w:val="SectionBody"/>
        <w:rPr>
          <w:rFonts w:cs="Arial"/>
          <w:color w:val="auto"/>
        </w:rPr>
      </w:pPr>
      <w:r w:rsidRPr="001458F2">
        <w:rPr>
          <w:rFonts w:cs="Arial"/>
          <w:color w:val="auto"/>
        </w:rPr>
        <w:t>(c) Effective July 1, 2019, a classroom teacher who has not utilized more than four days of personal leave during the 200-day employment term shall receive a bonus of $500 at the end 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r w:rsidRPr="001458F2">
        <w:rPr>
          <w:color w:val="auto"/>
        </w:rPr>
        <w:t xml:space="preserve"> </w:t>
      </w:r>
    </w:p>
    <w:p w14:paraId="3A8E03C7" w14:textId="77777777" w:rsidR="00CC46B7" w:rsidRPr="001458F2" w:rsidRDefault="00CC46B7" w:rsidP="00CC46B7">
      <w:pPr>
        <w:pStyle w:val="SectionHeading"/>
        <w:rPr>
          <w:color w:val="auto"/>
        </w:rPr>
      </w:pPr>
      <w:r w:rsidRPr="001458F2">
        <w:rPr>
          <w:color w:val="auto"/>
        </w:rPr>
        <w:t>§18A-4-14. Duty-free lunch and daily planning period for certain employees.</w:t>
      </w:r>
    </w:p>
    <w:p w14:paraId="7533B58F" w14:textId="77777777" w:rsidR="00CC46B7" w:rsidRPr="001458F2" w:rsidRDefault="00CC46B7" w:rsidP="00CC46B7">
      <w:pPr>
        <w:pStyle w:val="SectionBody"/>
        <w:rPr>
          <w:color w:val="auto"/>
        </w:rPr>
        <w:sectPr w:rsidR="00CC46B7" w:rsidRPr="001458F2" w:rsidSect="00D2386E">
          <w:headerReference w:type="even" r:id="rId16"/>
          <w:footerReference w:type="even" r:id="rId17"/>
          <w:headerReference w:type="first" r:id="rId18"/>
          <w:type w:val="continuous"/>
          <w:pgSz w:w="12240" w:h="15840" w:code="1"/>
          <w:pgMar w:top="1440" w:right="1440" w:bottom="1440" w:left="1440" w:header="720" w:footer="720" w:gutter="0"/>
          <w:lnNumType w:countBy="1" w:restart="newSection"/>
          <w:cols w:space="720"/>
          <w:docGrid w:linePitch="360"/>
        </w:sectPr>
      </w:pPr>
    </w:p>
    <w:p w14:paraId="5BC91C6B" w14:textId="454D4B9B" w:rsidR="00CC46B7" w:rsidRPr="001458F2" w:rsidRDefault="00CC46B7" w:rsidP="00CC46B7">
      <w:pPr>
        <w:pStyle w:val="SectionBody"/>
        <w:rPr>
          <w:color w:val="auto"/>
        </w:rPr>
      </w:pPr>
      <w:r w:rsidRPr="001458F2">
        <w:rPr>
          <w:color w:val="auto"/>
        </w:rPr>
        <w:t xml:space="preserve">(a) Notwithstanding </w:t>
      </w:r>
      <w:r w:rsidR="00BA5732" w:rsidRPr="001458F2">
        <w:rPr>
          <w:color w:val="auto"/>
        </w:rPr>
        <w:t>§18A-2-7</w:t>
      </w:r>
      <w:r w:rsidRPr="001458F2">
        <w:rPr>
          <w:color w:val="auto"/>
        </w:rPr>
        <w:t xml:space="preserve"> of this c</w:t>
      </w:r>
      <w:r w:rsidR="00BA5732" w:rsidRPr="001458F2">
        <w:rPr>
          <w:color w:val="auto"/>
        </w:rPr>
        <w:t>ode</w:t>
      </w:r>
      <w:r w:rsidRPr="001458F2">
        <w:rPr>
          <w:color w:val="auto"/>
        </w:rPr>
        <w:t xml:space="preserve">, every teacher who is employed for a period of time more than one half the class periods of the regular school day and every service person whose employment is for a period of more than three and one-half hours per day and whose pay </w:t>
      </w:r>
      <w:r w:rsidRPr="001458F2">
        <w:rPr>
          <w:color w:val="auto"/>
        </w:rPr>
        <w:lastRenderedPageBreak/>
        <w:t xml:space="preserve">is at least the amount indicated in the state minimum pay scale as set forth in </w:t>
      </w:r>
      <w:r w:rsidR="00BA5732" w:rsidRPr="001458F2">
        <w:rPr>
          <w:color w:val="auto"/>
        </w:rPr>
        <w:t xml:space="preserve">§18-4-8a </w:t>
      </w:r>
      <w:r w:rsidRPr="001458F2">
        <w:rPr>
          <w:color w:val="auto"/>
        </w:rPr>
        <w:t xml:space="preserve">shall be provided a daily lunch recess of not less than </w:t>
      </w:r>
      <w:r w:rsidR="00BA2158" w:rsidRPr="001458F2">
        <w:rPr>
          <w:color w:val="auto"/>
        </w:rPr>
        <w:t>30</w:t>
      </w:r>
      <w:r w:rsidRPr="001458F2">
        <w:rPr>
          <w:color w:val="auto"/>
        </w:rPr>
        <w:t xml:space="preserve"> consecutive minutes, and the employee shall not be assigned any responsibilities during this recess. The recess shall be included in the number of hours worked, and no county shall increase the number of hours to be worked by an employee as a result of the employee being granted a recess under this section.</w:t>
      </w:r>
    </w:p>
    <w:p w14:paraId="4D541D3F" w14:textId="48C62E05" w:rsidR="00CC46B7" w:rsidRPr="001458F2" w:rsidRDefault="00CC46B7" w:rsidP="00CC46B7">
      <w:pPr>
        <w:pStyle w:val="SectionBody"/>
        <w:rPr>
          <w:color w:val="auto"/>
        </w:rPr>
      </w:pPr>
      <w:r w:rsidRPr="001458F2">
        <w:rPr>
          <w:color w:val="auto"/>
        </w:rPr>
        <w:t>(b) Every teacher who is regularly employed for a period of time more than one half the class periods of the regular school day shall be provided at least one planning period within each school day to be used to complete necessary preparations for the instruction of pupils. No teacher may be assigned any responsibilities during this period, and no county shall increase the number of hours to be worked by a teacher as a result of such teacher being granted a planning period subsequent to the adoption of this section (March 13, 1982). Educators shall receive uninterrupted time for planning periods each day. Administrators may not require a teacher to use the planning period time allotted to complete duties beyond instructional planning, including, but not limited to, administrative tasks and meetings.</w:t>
      </w:r>
    </w:p>
    <w:p w14:paraId="2EF2D4B4" w14:textId="77777777" w:rsidR="00CC46B7" w:rsidRPr="001458F2" w:rsidRDefault="00CC46B7" w:rsidP="00CC46B7">
      <w:pPr>
        <w:pStyle w:val="SectionBody"/>
        <w:rPr>
          <w:color w:val="auto"/>
        </w:rPr>
      </w:pPr>
      <w:r w:rsidRPr="001458F2">
        <w:rPr>
          <w:color w:val="auto"/>
        </w:rPr>
        <w:t>The duration of the planning period shall be in accordance with the following:</w:t>
      </w:r>
    </w:p>
    <w:p w14:paraId="34D6B690" w14:textId="50706DFB" w:rsidR="00CC46B7" w:rsidRPr="001458F2" w:rsidRDefault="00CC46B7" w:rsidP="00CC46B7">
      <w:pPr>
        <w:pStyle w:val="SectionBody"/>
        <w:rPr>
          <w:color w:val="auto"/>
        </w:rPr>
      </w:pPr>
      <w:r w:rsidRPr="001458F2">
        <w:rPr>
          <w:color w:val="auto"/>
        </w:rPr>
        <w:t xml:space="preserve">(1) For grades where the majority of the student instruction is delivered by only one teacher, the planning period shall be no less than </w:t>
      </w:r>
      <w:r w:rsidR="00BA5732" w:rsidRPr="001458F2">
        <w:rPr>
          <w:color w:val="auto"/>
        </w:rPr>
        <w:t>40</w:t>
      </w:r>
      <w:r w:rsidRPr="001458F2">
        <w:rPr>
          <w:color w:val="auto"/>
        </w:rPr>
        <w:t xml:space="preserve"> minutes; and</w:t>
      </w:r>
    </w:p>
    <w:p w14:paraId="2C267C7E" w14:textId="78BBCE87" w:rsidR="00CC46B7" w:rsidRPr="001458F2" w:rsidRDefault="00CC46B7" w:rsidP="00CC46B7">
      <w:pPr>
        <w:pStyle w:val="SectionBody"/>
        <w:rPr>
          <w:color w:val="auto"/>
        </w:rPr>
      </w:pPr>
      <w:r w:rsidRPr="001458F2">
        <w:rPr>
          <w:color w:val="auto"/>
        </w:rPr>
        <w:t xml:space="preserve">(2) For grades where students take separate courses during at least four separate periods of instruction, most usually delivered by different teachers for each subject, the planning period shall be the length of the usual class period taught by the teacher, but no less than </w:t>
      </w:r>
      <w:r w:rsidR="00BA2158" w:rsidRPr="001458F2">
        <w:rPr>
          <w:color w:val="auto"/>
        </w:rPr>
        <w:t>40</w:t>
      </w:r>
      <w:r w:rsidRPr="001458F2">
        <w:rPr>
          <w:color w:val="auto"/>
        </w:rPr>
        <w:t xml:space="preserve"> minutes. Principals, and assistant principals, where applicable, shall cooperate in carrying out the provisions of this subsection, including, but not limited to, assuming control of the class period or supervision of students during the time the teacher is engaged in the planning period. Substitute teachers may also be utilized to assist with classroom responsibilities under this subsection: </w:t>
      </w:r>
      <w:r w:rsidRPr="001458F2">
        <w:rPr>
          <w:i/>
          <w:iCs/>
          <w:color w:val="auto"/>
        </w:rPr>
        <w:t>Provided,</w:t>
      </w:r>
      <w:r w:rsidRPr="001458F2">
        <w:rPr>
          <w:color w:val="auto"/>
        </w:rPr>
        <w:t xml:space="preserve"> That any substitute teacher who is employed to teach a minimum of two consecutive days in the same position shall be granted a planning period pursuant to this section.</w:t>
      </w:r>
    </w:p>
    <w:p w14:paraId="5B82C0DE" w14:textId="77777777" w:rsidR="00CC46B7" w:rsidRPr="001458F2" w:rsidRDefault="00CC46B7" w:rsidP="00CC46B7">
      <w:pPr>
        <w:pStyle w:val="SectionBody"/>
        <w:rPr>
          <w:color w:val="auto"/>
        </w:rPr>
      </w:pPr>
      <w:r w:rsidRPr="001458F2">
        <w:rPr>
          <w:color w:val="auto"/>
        </w:rPr>
        <w:lastRenderedPageBreak/>
        <w:t xml:space="preserve">(c) Nothing in this section prevents any teacher from exchanging his or her </w:t>
      </w:r>
      <w:r w:rsidRPr="001458F2">
        <w:rPr>
          <w:strike/>
          <w:color w:val="auto"/>
        </w:rPr>
        <w:t>lunch recess or a</w:t>
      </w:r>
      <w:r w:rsidRPr="001458F2">
        <w:rPr>
          <w:color w:val="auto"/>
        </w:rPr>
        <w:t xml:space="preserve"> planning period or any service person from exchanging his or her lunch recess for any compensation or benefit mutually agreed upon by the employee and the county superintendent or his or her agent: </w:t>
      </w:r>
      <w:r w:rsidRPr="001458F2">
        <w:rPr>
          <w:i/>
          <w:iCs/>
          <w:color w:val="auto"/>
        </w:rPr>
        <w:t>Provided,</w:t>
      </w:r>
      <w:r w:rsidRPr="001458F2">
        <w:rPr>
          <w:color w:val="auto"/>
        </w:rPr>
        <w:t xml:space="preserve"> That </w:t>
      </w:r>
      <w:bookmarkStart w:id="6" w:name="_Hlk94099472"/>
      <w:r w:rsidRPr="001458F2">
        <w:rPr>
          <w:color w:val="auto"/>
        </w:rPr>
        <w:t>a teacher and the superintendent or his or her agent may not agree to terms w</w:t>
      </w:r>
      <w:bookmarkEnd w:id="6"/>
      <w:r w:rsidRPr="001458F2">
        <w:rPr>
          <w:color w:val="auto"/>
        </w:rPr>
        <w:t>hich are different from those available to any other teacher granted rights under this section within the individual school or to terms which in any way discriminate among those teachers within the individual school, and a service person granted rights under this section and the superintendent or his or her agent may not agree to terms which are different from those available to any other service personnel within the same classification category granted rights under this section within the individual school or to terms which in any way discriminate among those service personnel within the same classification category within the individual school.</w:t>
      </w:r>
    </w:p>
    <w:p w14:paraId="422DEF59" w14:textId="63D91F76" w:rsidR="00CC46B7" w:rsidRPr="001458F2" w:rsidRDefault="00CC46B7" w:rsidP="00CC46B7">
      <w:pPr>
        <w:pStyle w:val="SectionBody"/>
        <w:rPr>
          <w:color w:val="auto"/>
          <w:u w:val="single"/>
        </w:rPr>
      </w:pPr>
      <w:r w:rsidRPr="001458F2">
        <w:rPr>
          <w:color w:val="auto"/>
          <w:u w:val="single"/>
        </w:rPr>
        <w:t xml:space="preserve">(d) Nothing in this section prevents any teacher from volunteering to exchange and exchanging his or her lunch recess in accordance with a rule promulgated by the State Board in accordance with </w:t>
      </w:r>
      <w:r w:rsidRPr="001458F2">
        <w:rPr>
          <w:rFonts w:cs="Arial"/>
          <w:color w:val="auto"/>
          <w:u w:val="single"/>
        </w:rPr>
        <w:t>§</w:t>
      </w:r>
      <w:r w:rsidRPr="001458F2">
        <w:rPr>
          <w:color w:val="auto"/>
          <w:u w:val="single"/>
        </w:rPr>
        <w:t xml:space="preserve">29A-3B-1 </w:t>
      </w:r>
      <w:r w:rsidRPr="001458F2">
        <w:rPr>
          <w:i/>
          <w:iCs/>
          <w:color w:val="auto"/>
          <w:u w:val="single"/>
        </w:rPr>
        <w:t xml:space="preserve">et seq. </w:t>
      </w:r>
      <w:r w:rsidRPr="001458F2">
        <w:rPr>
          <w:color w:val="auto"/>
          <w:u w:val="single"/>
        </w:rPr>
        <w:t>of th</w:t>
      </w:r>
      <w:r w:rsidR="004A7556" w:rsidRPr="001458F2">
        <w:rPr>
          <w:color w:val="auto"/>
          <w:u w:val="single"/>
        </w:rPr>
        <w:t>is</w:t>
      </w:r>
      <w:r w:rsidRPr="001458F2">
        <w:rPr>
          <w:color w:val="auto"/>
          <w:u w:val="single"/>
        </w:rPr>
        <w:t xml:space="preserve"> code. The rule promulgated by the State Board shall include at least the following:</w:t>
      </w:r>
    </w:p>
    <w:p w14:paraId="7743F5FB" w14:textId="6E0056A4" w:rsidR="00CC46B7" w:rsidRPr="001458F2" w:rsidRDefault="00CC46B7" w:rsidP="00CC46B7">
      <w:pPr>
        <w:pStyle w:val="SectionBody"/>
        <w:rPr>
          <w:color w:val="auto"/>
          <w:u w:val="single"/>
        </w:rPr>
      </w:pPr>
      <w:r w:rsidRPr="001458F2">
        <w:rPr>
          <w:color w:val="auto"/>
          <w:u w:val="single"/>
        </w:rPr>
        <w:t xml:space="preserve">(1) A uniform method for </w:t>
      </w:r>
      <w:r w:rsidR="00B54511" w:rsidRPr="001458F2">
        <w:rPr>
          <w:color w:val="auto"/>
          <w:u w:val="single"/>
        </w:rPr>
        <w:t>notifying</w:t>
      </w:r>
      <w:r w:rsidRPr="001458F2">
        <w:rPr>
          <w:color w:val="auto"/>
          <w:u w:val="single"/>
        </w:rPr>
        <w:t xml:space="preserve"> teachers of the duties at the school for which a teacher may voluntarily exchange his or her lunch recess to perform</w:t>
      </w:r>
      <w:r w:rsidR="004A7556" w:rsidRPr="001458F2">
        <w:rPr>
          <w:color w:val="auto"/>
          <w:u w:val="single"/>
        </w:rPr>
        <w:t>,</w:t>
      </w:r>
      <w:r w:rsidRPr="001458F2">
        <w:rPr>
          <w:color w:val="auto"/>
          <w:u w:val="single"/>
        </w:rPr>
        <w:t xml:space="preserve"> and the process for volunteering to make the exchange;</w:t>
      </w:r>
    </w:p>
    <w:p w14:paraId="0540976C" w14:textId="77777777" w:rsidR="00CC46B7" w:rsidRPr="001458F2" w:rsidRDefault="00CC46B7" w:rsidP="00CC46B7">
      <w:pPr>
        <w:pStyle w:val="SectionBody"/>
        <w:rPr>
          <w:color w:val="auto"/>
          <w:u w:val="single"/>
        </w:rPr>
      </w:pPr>
      <w:r w:rsidRPr="001458F2">
        <w:rPr>
          <w:color w:val="auto"/>
          <w:u w:val="single"/>
        </w:rPr>
        <w:t>(2) A uniform prohibition on direct, in-person contact by administrators to request, coerce or order a teacher to exchange his or her lunch recess to perform the duties;</w:t>
      </w:r>
    </w:p>
    <w:p w14:paraId="19FDB9D1" w14:textId="77777777" w:rsidR="00CC46B7" w:rsidRPr="001458F2" w:rsidRDefault="00CC46B7" w:rsidP="00CC46B7">
      <w:pPr>
        <w:pStyle w:val="SectionBody"/>
        <w:rPr>
          <w:color w:val="auto"/>
          <w:u w:val="single"/>
        </w:rPr>
      </w:pPr>
      <w:r w:rsidRPr="001458F2">
        <w:rPr>
          <w:color w:val="auto"/>
          <w:u w:val="single"/>
        </w:rPr>
        <w:t>(3) A uniform form for documenting the terms of the agreement between a teacher and the superintendent or his or her agent for the exchange of the teacher’s lunch recess to perform the duties; and</w:t>
      </w:r>
    </w:p>
    <w:p w14:paraId="5A041CFB" w14:textId="0B21C653" w:rsidR="006B79DC" w:rsidRPr="001458F2" w:rsidRDefault="00CC46B7" w:rsidP="00CC46B7">
      <w:pPr>
        <w:pStyle w:val="SectionBody"/>
        <w:rPr>
          <w:color w:val="auto"/>
          <w:u w:val="single"/>
        </w:rPr>
      </w:pPr>
      <w:r w:rsidRPr="001458F2">
        <w:rPr>
          <w:color w:val="auto"/>
          <w:u w:val="single"/>
        </w:rPr>
        <w:t>(4) A uniform benefit for the exchange of the lunch recess by a teacher to perform the duties equal to 6.25</w:t>
      </w:r>
      <w:r w:rsidR="00172C21" w:rsidRPr="001458F2">
        <w:rPr>
          <w:color w:val="auto"/>
          <w:u w:val="single"/>
        </w:rPr>
        <w:t xml:space="preserve"> percent</w:t>
      </w:r>
      <w:r w:rsidRPr="001458F2">
        <w:rPr>
          <w:color w:val="auto"/>
          <w:u w:val="single"/>
        </w:rPr>
        <w:t xml:space="preserve"> of the teacher’s daily rate of pay.</w:t>
      </w:r>
    </w:p>
    <w:bookmarkEnd w:id="4"/>
    <w:p w14:paraId="7D434632" w14:textId="77777777" w:rsidR="00C33014" w:rsidRPr="001458F2" w:rsidRDefault="00C33014" w:rsidP="00F35C12">
      <w:pPr>
        <w:pStyle w:val="Note"/>
        <w:rPr>
          <w:color w:val="auto"/>
        </w:rPr>
      </w:pPr>
    </w:p>
    <w:p w14:paraId="54A6B059" w14:textId="48514C2F" w:rsidR="005E64A1" w:rsidRPr="001458F2" w:rsidRDefault="00CF1DCA" w:rsidP="002A5103">
      <w:pPr>
        <w:pStyle w:val="Note"/>
        <w:rPr>
          <w:color w:val="auto"/>
        </w:rPr>
      </w:pPr>
      <w:r w:rsidRPr="001458F2">
        <w:rPr>
          <w:color w:val="auto"/>
        </w:rPr>
        <w:lastRenderedPageBreak/>
        <w:t>NOTE: The</w:t>
      </w:r>
      <w:r w:rsidR="006865E9" w:rsidRPr="001458F2">
        <w:rPr>
          <w:color w:val="auto"/>
        </w:rPr>
        <w:t xml:space="preserve"> purpose of this bill is to</w:t>
      </w:r>
      <w:r w:rsidR="00D00E8D" w:rsidRPr="001458F2">
        <w:rPr>
          <w:color w:val="auto"/>
        </w:rPr>
        <w:t xml:space="preserve"> </w:t>
      </w:r>
      <w:r w:rsidR="005E64A1" w:rsidRPr="001458F2">
        <w:rPr>
          <w:color w:val="auto"/>
        </w:rPr>
        <w:t xml:space="preserve">implement results of the Chapter 18 Study conducted during the 2021 interim period. The bill </w:t>
      </w:r>
      <w:r w:rsidR="00D00E8D" w:rsidRPr="001458F2">
        <w:rPr>
          <w:color w:val="auto"/>
        </w:rPr>
        <w:t>prohibit</w:t>
      </w:r>
      <w:r w:rsidR="005E64A1" w:rsidRPr="001458F2">
        <w:rPr>
          <w:color w:val="auto"/>
        </w:rPr>
        <w:t>s</w:t>
      </w:r>
      <w:r w:rsidR="00D00E8D" w:rsidRPr="001458F2">
        <w:rPr>
          <w:color w:val="auto"/>
        </w:rPr>
        <w:t xml:space="preserve"> regular classroom teachers and </w:t>
      </w:r>
      <w:r w:rsidR="005E64A1" w:rsidRPr="001458F2">
        <w:rPr>
          <w:color w:val="auto"/>
        </w:rPr>
        <w:t xml:space="preserve">special education classroom </w:t>
      </w:r>
      <w:r w:rsidR="00D00E8D" w:rsidRPr="001458F2">
        <w:rPr>
          <w:color w:val="auto"/>
        </w:rPr>
        <w:t>teachers required to participate an individualized education program committee from being required to prepare</w:t>
      </w:r>
      <w:r w:rsidR="005E64A1" w:rsidRPr="001458F2">
        <w:rPr>
          <w:color w:val="auto"/>
        </w:rPr>
        <w:t xml:space="preserve"> or reduce to writing </w:t>
      </w:r>
      <w:r w:rsidR="00D00E8D" w:rsidRPr="001458F2">
        <w:rPr>
          <w:color w:val="auto"/>
        </w:rPr>
        <w:t>the individualized education program plan.</w:t>
      </w:r>
      <w:r w:rsidR="005E64A1" w:rsidRPr="001458F2">
        <w:rPr>
          <w:color w:val="auto"/>
        </w:rPr>
        <w:t xml:space="preserve"> It requires the contracted employment substitute teachers for 180 instructional days at all schools with more than 200 students. It increases the number of personal leave days that county board of education employees may use without regard to the cause for the absence from four to five. Finally, the bill provides for uniform procedures, agreement forms and benefits to ensure a teacher’s exchange of his or her duty-free lunch to perform duties at the school is a voluntary exchange.  </w:t>
      </w:r>
    </w:p>
    <w:p w14:paraId="3AE60224" w14:textId="4C8F2531" w:rsidR="006865E9" w:rsidRPr="001458F2" w:rsidRDefault="00AE48A0" w:rsidP="00F35C12">
      <w:pPr>
        <w:pStyle w:val="Note"/>
        <w:rPr>
          <w:color w:val="auto"/>
        </w:rPr>
      </w:pPr>
      <w:r w:rsidRPr="001458F2">
        <w:rPr>
          <w:color w:val="auto"/>
        </w:rPr>
        <w:t>Strike-throughs indicate language that would be stricken from a heading or the present law</w:t>
      </w:r>
      <w:r w:rsidR="00172C21" w:rsidRPr="001458F2">
        <w:rPr>
          <w:color w:val="auto"/>
        </w:rPr>
        <w:t>,</w:t>
      </w:r>
      <w:r w:rsidRPr="001458F2">
        <w:rPr>
          <w:color w:val="auto"/>
        </w:rPr>
        <w:t xml:space="preserve"> and underscoring indicates new language that would be added.</w:t>
      </w:r>
    </w:p>
    <w:sectPr w:rsidR="006865E9" w:rsidRPr="001458F2" w:rsidSect="00D2386E">
      <w:headerReference w:type="even" r:id="rId19"/>
      <w:footerReference w:type="even" r:id="rId20"/>
      <w:headerReference w:type="first" r:id="rId2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3F58F" w14:textId="77777777" w:rsidR="001B4FDC" w:rsidRPr="00B844FE" w:rsidRDefault="001B4FDC" w:rsidP="00B844FE">
      <w:r>
        <w:separator/>
      </w:r>
    </w:p>
  </w:endnote>
  <w:endnote w:type="continuationSeparator" w:id="0">
    <w:p w14:paraId="496FBB60" w14:textId="77777777" w:rsidR="001B4FDC" w:rsidRPr="00B844FE" w:rsidRDefault="001B4FD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2590792"/>
      <w:docPartObj>
        <w:docPartGallery w:val="Page Numbers (Bottom of Page)"/>
        <w:docPartUnique/>
      </w:docPartObj>
    </w:sdtPr>
    <w:sdtEndPr/>
    <w:sdtContent>
      <w:p w14:paraId="62ECA887" w14:textId="77777777" w:rsidR="00CC46B7" w:rsidRPr="00B844FE" w:rsidRDefault="00CC46B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C0A2FB1" w14:textId="77777777" w:rsidR="00CC46B7" w:rsidRDefault="00CC46B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027002"/>
      <w:docPartObj>
        <w:docPartGallery w:val="Page Numbers (Bottom of Page)"/>
        <w:docPartUnique/>
      </w:docPartObj>
    </w:sdtPr>
    <w:sdtEndPr>
      <w:rPr>
        <w:noProof/>
      </w:rPr>
    </w:sdtEndPr>
    <w:sdtContent>
      <w:p w14:paraId="24B71A7E" w14:textId="1026D6F5" w:rsidR="00622FB9" w:rsidRDefault="00622F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BFE6DF" w14:textId="7809A2CA" w:rsidR="00CC46B7" w:rsidRDefault="00CC46B7"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494861"/>
      <w:docPartObj>
        <w:docPartGallery w:val="Page Numbers (Bottom of Page)"/>
        <w:docPartUnique/>
      </w:docPartObj>
    </w:sdtPr>
    <w:sdtEndPr/>
    <w:sdtContent>
      <w:p w14:paraId="63CFD8FB" w14:textId="77777777" w:rsidR="00CC46B7" w:rsidRPr="00B844FE" w:rsidRDefault="00CC46B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7C3F7DD" w14:textId="77777777" w:rsidR="00CC46B7" w:rsidRDefault="00CC46B7"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776109"/>
      <w:docPartObj>
        <w:docPartGallery w:val="Page Numbers (Bottom of Page)"/>
        <w:docPartUnique/>
      </w:docPartObj>
    </w:sdtPr>
    <w:sdtEndPr>
      <w:rPr>
        <w:noProof/>
      </w:rPr>
    </w:sdtEndPr>
    <w:sdtContent>
      <w:p w14:paraId="0E1175B0" w14:textId="77777777" w:rsidR="00CC46B7" w:rsidRDefault="00CC46B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305365"/>
      <w:docPartObj>
        <w:docPartGallery w:val="Page Numbers (Bottom of Page)"/>
        <w:docPartUnique/>
      </w:docPartObj>
    </w:sdtPr>
    <w:sdtEndPr/>
    <w:sdtContent>
      <w:p w14:paraId="7D644682" w14:textId="77777777" w:rsidR="00CC46B7" w:rsidRPr="00B844FE" w:rsidRDefault="00CC46B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F1DD72" w14:textId="77777777" w:rsidR="00CC46B7" w:rsidRDefault="00CC46B7"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104F5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C1D7A9"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362C8" w14:textId="77777777" w:rsidR="001B4FDC" w:rsidRPr="00B844FE" w:rsidRDefault="001B4FDC" w:rsidP="00B844FE">
      <w:r>
        <w:separator/>
      </w:r>
    </w:p>
  </w:footnote>
  <w:footnote w:type="continuationSeparator" w:id="0">
    <w:p w14:paraId="5F8C7127" w14:textId="77777777" w:rsidR="001B4FDC" w:rsidRPr="00B844FE" w:rsidRDefault="001B4FD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E18B8" w14:textId="77777777" w:rsidR="00CC46B7" w:rsidRPr="00B844FE" w:rsidRDefault="00A75766">
    <w:pPr>
      <w:pStyle w:val="Header"/>
    </w:pPr>
    <w:sdt>
      <w:sdtPr>
        <w:id w:val="614946549"/>
        <w:placeholder>
          <w:docPart w:val="977BAF6864C34E4486E77EF560CC39CB"/>
        </w:placeholder>
        <w:temporary/>
        <w:showingPlcHdr/>
        <w15:appearance w15:val="hidden"/>
      </w:sdtPr>
      <w:sdtEndPr/>
      <w:sdtContent>
        <w:r w:rsidR="00CC46B7" w:rsidRPr="00B844FE">
          <w:t>[Type here]</w:t>
        </w:r>
      </w:sdtContent>
    </w:sdt>
    <w:r w:rsidR="00CC46B7" w:rsidRPr="00B844FE">
      <w:ptab w:relativeTo="margin" w:alignment="left" w:leader="none"/>
    </w:r>
    <w:sdt>
      <w:sdtPr>
        <w:id w:val="1549809195"/>
        <w:placeholder>
          <w:docPart w:val="977BAF6864C34E4486E77EF560CC39CB"/>
        </w:placeholder>
        <w:temporary/>
        <w:showingPlcHdr/>
        <w15:appearance w15:val="hidden"/>
      </w:sdtPr>
      <w:sdtEndPr/>
      <w:sdtContent>
        <w:r w:rsidR="00CC46B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B5F73" w14:textId="6EEEA0C2" w:rsidR="00CC46B7" w:rsidRPr="008C4888" w:rsidRDefault="00CC46B7" w:rsidP="008C4888">
    <w:pPr>
      <w:pStyle w:val="Header"/>
    </w:pPr>
    <w:r w:rsidRPr="00686E9A">
      <w:t xml:space="preserve">Intr </w:t>
    </w:r>
    <w:sdt>
      <w:sdtPr>
        <w:tag w:val="BNumWH"/>
        <w:id w:val="1513182913"/>
        <w:placeholder>
          <w:docPart w:val="8DE488C3DF934423B8EC62F92C8CB0E6"/>
        </w:placeholder>
        <w:showingPlcHdr/>
        <w:text/>
      </w:sdtPr>
      <w:sdtEndPr/>
      <w:sdtContent/>
    </w:sdt>
    <w:r w:rsidR="00772270">
      <w:t>HB</w:t>
    </w:r>
    <w:r w:rsidRPr="00686E9A">
      <w:t xml:space="preserve"> </w:t>
    </w:r>
    <w:r w:rsidRPr="00686E9A">
      <w:ptab w:relativeTo="margin" w:alignment="center" w:leader="none"/>
    </w:r>
    <w:r w:rsidRPr="00686E9A">
      <w:tab/>
    </w:r>
    <w:sdt>
      <w:sdtPr>
        <w:alias w:val="CBD Number"/>
        <w:tag w:val="CBD Number"/>
        <w:id w:val="-2048678213"/>
        <w:text/>
      </w:sdtPr>
      <w:sdtEndPr/>
      <w:sdtContent>
        <w:r>
          <w:t>2022R</w:t>
        </w:r>
      </w:sdtContent>
    </w:sdt>
    <w:r w:rsidR="00772270">
      <w:t>2525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734AB" w14:textId="77777777" w:rsidR="00CC46B7" w:rsidRPr="00B844FE" w:rsidRDefault="00A75766">
    <w:pPr>
      <w:pStyle w:val="Header"/>
    </w:pPr>
    <w:sdt>
      <w:sdtPr>
        <w:id w:val="-255600326"/>
        <w:placeholder>
          <w:docPart w:val="977BAF6864C34E4486E77EF560CC39CB"/>
        </w:placeholder>
        <w:temporary/>
        <w:showingPlcHdr/>
        <w15:appearance w15:val="hidden"/>
      </w:sdtPr>
      <w:sdtEndPr/>
      <w:sdtContent>
        <w:r w:rsidR="00CC46B7" w:rsidRPr="00B844FE">
          <w:t>[Type here]</w:t>
        </w:r>
      </w:sdtContent>
    </w:sdt>
    <w:r w:rsidR="00CC46B7" w:rsidRPr="00B844FE">
      <w:ptab w:relativeTo="margin" w:alignment="left" w:leader="none"/>
    </w:r>
    <w:sdt>
      <w:sdtPr>
        <w:id w:val="-583078760"/>
        <w:placeholder>
          <w:docPart w:val="977BAF6864C34E4486E77EF560CC39CB"/>
        </w:placeholder>
        <w:temporary/>
        <w:showingPlcHdr/>
        <w15:appearance w15:val="hidden"/>
      </w:sdtPr>
      <w:sdtEndPr/>
      <w:sdtContent>
        <w:r w:rsidR="00CC46B7"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C0201" w14:textId="77777777" w:rsidR="00CC46B7" w:rsidRDefault="00CC46B7">
    <w:pPr>
      <w:pStyle w:val="Header"/>
    </w:pPr>
    <w:r>
      <w:tab/>
    </w:r>
    <w:r>
      <w:tab/>
      <w:t>2022 personal leave days – Mohr 3335</w:t>
    </w:r>
  </w:p>
  <w:p w14:paraId="2AC5E669" w14:textId="77777777" w:rsidR="00CC46B7" w:rsidRDefault="00CC46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4BDD9" w14:textId="77777777" w:rsidR="00CC46B7" w:rsidRPr="00B844FE" w:rsidRDefault="00A75766">
    <w:pPr>
      <w:pStyle w:val="Header"/>
    </w:pPr>
    <w:sdt>
      <w:sdtPr>
        <w:id w:val="-1959486541"/>
        <w:placeholder>
          <w:docPart w:val="977BAF6864C34E4486E77EF560CC39CB"/>
        </w:placeholder>
        <w:temporary/>
        <w:showingPlcHdr/>
        <w15:appearance w15:val="hidden"/>
      </w:sdtPr>
      <w:sdtEndPr/>
      <w:sdtContent>
        <w:r w:rsidR="00CC46B7" w:rsidRPr="00B844FE">
          <w:t>[Type here]</w:t>
        </w:r>
      </w:sdtContent>
    </w:sdt>
    <w:r w:rsidR="00CC46B7" w:rsidRPr="00B844FE">
      <w:ptab w:relativeTo="margin" w:alignment="left" w:leader="none"/>
    </w:r>
    <w:sdt>
      <w:sdtPr>
        <w:id w:val="1908961032"/>
        <w:placeholder>
          <w:docPart w:val="977BAF6864C34E4486E77EF560CC39CB"/>
        </w:placeholder>
        <w:temporary/>
        <w:showingPlcHdr/>
        <w15:appearance w15:val="hidden"/>
      </w:sdtPr>
      <w:sdtEndPr/>
      <w:sdtContent>
        <w:r w:rsidR="00CC46B7"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A9867" w14:textId="77777777" w:rsidR="00CC46B7" w:rsidRPr="004D3ABE" w:rsidRDefault="00CC46B7" w:rsidP="00CC1F3B">
    <w:pPr>
      <w:pStyle w:val="HeaderStyle"/>
      <w:rPr>
        <w:sz w:val="22"/>
        <w:szCs w:val="22"/>
      </w:rPr>
    </w:pPr>
    <w:r>
      <w:rPr>
        <w:sz w:val="22"/>
        <w:szCs w:val="22"/>
      </w:rPr>
      <w:tab/>
      <w:t xml:space="preserve">                                                                                                  2022 duty free lunch – Mohr 3335</w:t>
    </w: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4FC8C" w14:textId="376E73FF" w:rsidR="002A0269" w:rsidRPr="00B844FE" w:rsidRDefault="00A75766">
    <w:pPr>
      <w:pStyle w:val="Header"/>
    </w:pPr>
    <w:sdt>
      <w:sdtPr>
        <w:id w:val="-684364211"/>
        <w:placeholder>
          <w:docPart w:val="DCDEABEE0EB04D5E91366F0A5C1B72B0"/>
        </w:placeholder>
        <w:temporary/>
        <w:showingPlcHdr/>
        <w15:appearance w15:val="hidden"/>
      </w:sdtPr>
      <w:sdtEndPr/>
      <w:sdtContent>
        <w:r w:rsidR="00167706" w:rsidRPr="00B844FE">
          <w:t>[Type here]</w:t>
        </w:r>
      </w:sdtContent>
    </w:sdt>
    <w:r w:rsidR="002A0269" w:rsidRPr="00B844FE">
      <w:ptab w:relativeTo="margin" w:alignment="left" w:leader="none"/>
    </w:r>
    <w:sdt>
      <w:sdtPr>
        <w:id w:val="-556240388"/>
        <w:placeholder>
          <w:docPart w:val="DCDEABEE0EB04D5E91366F0A5C1B72B0"/>
        </w:placeholder>
        <w:temporary/>
        <w:showingPlcHdr/>
        <w15:appearance w15:val="hidden"/>
      </w:sdtPr>
      <w:sdtEndPr/>
      <w:sdtContent>
        <w:r w:rsidR="00167706"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CE0ED" w14:textId="3E33BB26" w:rsidR="00A34EB9" w:rsidRDefault="00A34EB9">
    <w:pPr>
      <w:pStyle w:val="Header"/>
    </w:pPr>
    <w:r>
      <w:t xml:space="preserve">                                                           </w:t>
    </w:r>
    <w:r w:rsidR="006B79DC">
      <w:t xml:space="preserve">              </w:t>
    </w:r>
    <w:r>
      <w:t xml:space="preserve">2022 </w:t>
    </w:r>
    <w:r w:rsidR="006B79DC">
      <w:t>recommendations of chapter 18 study group</w:t>
    </w:r>
  </w:p>
  <w:p w14:paraId="46FF96C6" w14:textId="77777777" w:rsidR="00A34EB9" w:rsidRDefault="00A34E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04"/>
    <w:rsid w:val="0000526A"/>
    <w:rsid w:val="00085D22"/>
    <w:rsid w:val="000C5C77"/>
    <w:rsid w:val="000D16AD"/>
    <w:rsid w:val="000D3F45"/>
    <w:rsid w:val="0010070F"/>
    <w:rsid w:val="001458F2"/>
    <w:rsid w:val="0015112E"/>
    <w:rsid w:val="001552E7"/>
    <w:rsid w:val="001566B4"/>
    <w:rsid w:val="00160D8A"/>
    <w:rsid w:val="00167706"/>
    <w:rsid w:val="00172C21"/>
    <w:rsid w:val="001839E3"/>
    <w:rsid w:val="001B4FDC"/>
    <w:rsid w:val="001C279E"/>
    <w:rsid w:val="001D459E"/>
    <w:rsid w:val="00213AD1"/>
    <w:rsid w:val="0027011C"/>
    <w:rsid w:val="00274200"/>
    <w:rsid w:val="00275740"/>
    <w:rsid w:val="0029335D"/>
    <w:rsid w:val="002A0269"/>
    <w:rsid w:val="002A4098"/>
    <w:rsid w:val="002A5103"/>
    <w:rsid w:val="00302A28"/>
    <w:rsid w:val="00303684"/>
    <w:rsid w:val="003143F5"/>
    <w:rsid w:val="00314854"/>
    <w:rsid w:val="00375F81"/>
    <w:rsid w:val="00376062"/>
    <w:rsid w:val="003C51CD"/>
    <w:rsid w:val="004247A2"/>
    <w:rsid w:val="00470D6E"/>
    <w:rsid w:val="004A7556"/>
    <w:rsid w:val="004B2795"/>
    <w:rsid w:val="004C13DD"/>
    <w:rsid w:val="004D348F"/>
    <w:rsid w:val="004E3441"/>
    <w:rsid w:val="004F2845"/>
    <w:rsid w:val="00522CDB"/>
    <w:rsid w:val="00535B47"/>
    <w:rsid w:val="00551C13"/>
    <w:rsid w:val="00591616"/>
    <w:rsid w:val="005A069E"/>
    <w:rsid w:val="005A5366"/>
    <w:rsid w:val="005E64A1"/>
    <w:rsid w:val="00605BA5"/>
    <w:rsid w:val="00622FB9"/>
    <w:rsid w:val="00637E73"/>
    <w:rsid w:val="00667FEE"/>
    <w:rsid w:val="006865E9"/>
    <w:rsid w:val="00691F3E"/>
    <w:rsid w:val="00694BFB"/>
    <w:rsid w:val="006A106B"/>
    <w:rsid w:val="006B79DC"/>
    <w:rsid w:val="006C523D"/>
    <w:rsid w:val="006D4036"/>
    <w:rsid w:val="006F3704"/>
    <w:rsid w:val="00704CB3"/>
    <w:rsid w:val="00772270"/>
    <w:rsid w:val="007C2B4B"/>
    <w:rsid w:val="007E02CF"/>
    <w:rsid w:val="007F1CF5"/>
    <w:rsid w:val="008162A4"/>
    <w:rsid w:val="00834EDE"/>
    <w:rsid w:val="008736AA"/>
    <w:rsid w:val="00880D84"/>
    <w:rsid w:val="008C4888"/>
    <w:rsid w:val="008D275D"/>
    <w:rsid w:val="009276B7"/>
    <w:rsid w:val="00974998"/>
    <w:rsid w:val="00974F15"/>
    <w:rsid w:val="00980327"/>
    <w:rsid w:val="009F1067"/>
    <w:rsid w:val="00A31E01"/>
    <w:rsid w:val="00A340A7"/>
    <w:rsid w:val="00A34EB9"/>
    <w:rsid w:val="00A527AD"/>
    <w:rsid w:val="00A718CF"/>
    <w:rsid w:val="00A75766"/>
    <w:rsid w:val="00A760BE"/>
    <w:rsid w:val="00AC7D60"/>
    <w:rsid w:val="00AE44D3"/>
    <w:rsid w:val="00AE48A0"/>
    <w:rsid w:val="00AE61BE"/>
    <w:rsid w:val="00AE7C3E"/>
    <w:rsid w:val="00B0470F"/>
    <w:rsid w:val="00B16F25"/>
    <w:rsid w:val="00B24422"/>
    <w:rsid w:val="00B54511"/>
    <w:rsid w:val="00B658B6"/>
    <w:rsid w:val="00B80C20"/>
    <w:rsid w:val="00B844FE"/>
    <w:rsid w:val="00B85607"/>
    <w:rsid w:val="00B85EC6"/>
    <w:rsid w:val="00BA2158"/>
    <w:rsid w:val="00BA5732"/>
    <w:rsid w:val="00BA6DA6"/>
    <w:rsid w:val="00BC562B"/>
    <w:rsid w:val="00C07CA8"/>
    <w:rsid w:val="00C13D12"/>
    <w:rsid w:val="00C33014"/>
    <w:rsid w:val="00C33434"/>
    <w:rsid w:val="00C34869"/>
    <w:rsid w:val="00C42EB6"/>
    <w:rsid w:val="00C522CD"/>
    <w:rsid w:val="00C828C3"/>
    <w:rsid w:val="00C85096"/>
    <w:rsid w:val="00CB20EF"/>
    <w:rsid w:val="00CC46B7"/>
    <w:rsid w:val="00CD12CB"/>
    <w:rsid w:val="00CD36CF"/>
    <w:rsid w:val="00CF1DCA"/>
    <w:rsid w:val="00D00E8D"/>
    <w:rsid w:val="00D02224"/>
    <w:rsid w:val="00D04FC6"/>
    <w:rsid w:val="00D21E9C"/>
    <w:rsid w:val="00D2386E"/>
    <w:rsid w:val="00D54E44"/>
    <w:rsid w:val="00D579FC"/>
    <w:rsid w:val="00DE526B"/>
    <w:rsid w:val="00DF199D"/>
    <w:rsid w:val="00E01542"/>
    <w:rsid w:val="00E12FEF"/>
    <w:rsid w:val="00E365F1"/>
    <w:rsid w:val="00E379D8"/>
    <w:rsid w:val="00E62F48"/>
    <w:rsid w:val="00E831B3"/>
    <w:rsid w:val="00EE05C4"/>
    <w:rsid w:val="00EE70CB"/>
    <w:rsid w:val="00F20003"/>
    <w:rsid w:val="00F23775"/>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962B55A"/>
  <w15:chartTrackingRefBased/>
  <w15:docId w15:val="{5EBD011C-425C-4F01-8368-85917755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link w:val="ChapterHeadingChar"/>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ArticleHeadingChar">
    <w:name w:val="Article Heading Char"/>
    <w:link w:val="ArticleHeading"/>
    <w:rsid w:val="005A069E"/>
    <w:rPr>
      <w:rFonts w:eastAsia="Calibri"/>
      <w:b/>
      <w:caps/>
      <w:color w:val="000000"/>
      <w:sz w:val="24"/>
    </w:rPr>
  </w:style>
  <w:style w:type="character" w:customStyle="1" w:styleId="SectionBodyChar">
    <w:name w:val="Section Body Char"/>
    <w:link w:val="SectionBody"/>
    <w:rsid w:val="005A069E"/>
    <w:rPr>
      <w:rFonts w:eastAsia="Calibri"/>
      <w:color w:val="000000"/>
    </w:rPr>
  </w:style>
  <w:style w:type="character" w:customStyle="1" w:styleId="SectionHeadingChar">
    <w:name w:val="Section Heading Char"/>
    <w:link w:val="SectionHeading"/>
    <w:rsid w:val="005A069E"/>
    <w:rPr>
      <w:rFonts w:eastAsia="Calibri"/>
      <w:b/>
      <w:color w:val="000000"/>
    </w:rPr>
  </w:style>
  <w:style w:type="character" w:customStyle="1" w:styleId="ChapterHeadingChar">
    <w:name w:val="Chapter Heading Char"/>
    <w:link w:val="ChapterHeading"/>
    <w:rsid w:val="00535B47"/>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AB48A1A7344C8AB2169C39B833040B"/>
        <w:category>
          <w:name w:val="General"/>
          <w:gallery w:val="placeholder"/>
        </w:category>
        <w:types>
          <w:type w:val="bbPlcHdr"/>
        </w:types>
        <w:behaviors>
          <w:behavior w:val="content"/>
        </w:behaviors>
        <w:guid w:val="{F89C4ACB-DEBC-4C6A-9A46-A4DAEFCE3912}"/>
      </w:docPartPr>
      <w:docPartBody>
        <w:p w:rsidR="008E1961" w:rsidRDefault="00E615BF">
          <w:pPr>
            <w:pStyle w:val="C1AB48A1A7344C8AB2169C39B833040B"/>
          </w:pPr>
          <w:r w:rsidRPr="00B844FE">
            <w:t>Prefix Text</w:t>
          </w:r>
        </w:p>
      </w:docPartBody>
    </w:docPart>
    <w:docPart>
      <w:docPartPr>
        <w:name w:val="977BAF6864C34E4486E77EF560CC39CB"/>
        <w:category>
          <w:name w:val="General"/>
          <w:gallery w:val="placeholder"/>
        </w:category>
        <w:types>
          <w:type w:val="bbPlcHdr"/>
        </w:types>
        <w:behaviors>
          <w:behavior w:val="content"/>
        </w:behaviors>
        <w:guid w:val="{189538DE-94AE-4CEF-932B-14CBA2C5D45D}"/>
      </w:docPartPr>
      <w:docPartBody>
        <w:p w:rsidR="008E1961" w:rsidRDefault="008E1961">
          <w:pPr>
            <w:pStyle w:val="977BAF6864C34E4486E77EF560CC39CB"/>
          </w:pPr>
          <w:r w:rsidRPr="00B844FE">
            <w:t>[Type here]</w:t>
          </w:r>
        </w:p>
      </w:docPartBody>
    </w:docPart>
    <w:docPart>
      <w:docPartPr>
        <w:name w:val="770CAD2C6729402DB3CFB55F6E836276"/>
        <w:category>
          <w:name w:val="General"/>
          <w:gallery w:val="placeholder"/>
        </w:category>
        <w:types>
          <w:type w:val="bbPlcHdr"/>
        </w:types>
        <w:behaviors>
          <w:behavior w:val="content"/>
        </w:behaviors>
        <w:guid w:val="{FDB156F4-CFD1-4AAA-AA07-2273FB8E26BD}"/>
      </w:docPartPr>
      <w:docPartBody>
        <w:p w:rsidR="008E1961" w:rsidRDefault="008E1961">
          <w:pPr>
            <w:pStyle w:val="770CAD2C6729402DB3CFB55F6E836276"/>
          </w:pPr>
          <w:r w:rsidRPr="00B844FE">
            <w:t>Enter Sponsors Here</w:t>
          </w:r>
        </w:p>
      </w:docPartBody>
    </w:docPart>
    <w:docPart>
      <w:docPartPr>
        <w:name w:val="ABDB6A026FB74A57B533C3C4CED42472"/>
        <w:category>
          <w:name w:val="General"/>
          <w:gallery w:val="placeholder"/>
        </w:category>
        <w:types>
          <w:type w:val="bbPlcHdr"/>
        </w:types>
        <w:behaviors>
          <w:behavior w:val="content"/>
        </w:behaviors>
        <w:guid w:val="{52FB28B1-EF37-4204-A2B5-43BFCB6C6519}"/>
      </w:docPartPr>
      <w:docPartBody>
        <w:p w:rsidR="008E1961" w:rsidRDefault="008E1961" w:rsidP="008E1961">
          <w:pPr>
            <w:pStyle w:val="ABDB6A026FB74A57B533C3C4CED424721"/>
          </w:pPr>
          <w:r>
            <w:rPr>
              <w:rStyle w:val="PlaceholderText"/>
            </w:rPr>
            <w:t>Enter References</w:t>
          </w:r>
        </w:p>
      </w:docPartBody>
    </w:docPart>
    <w:docPart>
      <w:docPartPr>
        <w:name w:val="8DE488C3DF934423B8EC62F92C8CB0E6"/>
        <w:category>
          <w:name w:val="General"/>
          <w:gallery w:val="placeholder"/>
        </w:category>
        <w:types>
          <w:type w:val="bbPlcHdr"/>
        </w:types>
        <w:behaviors>
          <w:behavior w:val="content"/>
        </w:behaviors>
        <w:guid w:val="{5E545224-F432-4201-99FD-172F274C078B}"/>
      </w:docPartPr>
      <w:docPartBody>
        <w:p w:rsidR="00B15DE9" w:rsidRDefault="00B15DE9"/>
      </w:docPartBody>
    </w:docPart>
    <w:docPart>
      <w:docPartPr>
        <w:name w:val="DCDEABEE0EB04D5E91366F0A5C1B72B0"/>
        <w:category>
          <w:name w:val="General"/>
          <w:gallery w:val="placeholder"/>
        </w:category>
        <w:types>
          <w:type w:val="bbPlcHdr"/>
        </w:types>
        <w:behaviors>
          <w:behavior w:val="content"/>
        </w:behaviors>
        <w:guid w:val="{76D4E613-95AF-4449-8768-08D063BD033E}"/>
      </w:docPartPr>
      <w:docPartBody>
        <w:p w:rsidR="001D2FE9" w:rsidRDefault="00BD4D3F" w:rsidP="00BD4D3F">
          <w:pPr>
            <w:pStyle w:val="DCDEABEE0EB04D5E91366F0A5C1B72B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5BF"/>
    <w:rsid w:val="001D2FE9"/>
    <w:rsid w:val="00732CB4"/>
    <w:rsid w:val="008A083E"/>
    <w:rsid w:val="008E1961"/>
    <w:rsid w:val="00B15DE9"/>
    <w:rsid w:val="00BD4D3F"/>
    <w:rsid w:val="00BE0E41"/>
    <w:rsid w:val="00E61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AB48A1A7344C8AB2169C39B833040B">
    <w:name w:val="C1AB48A1A7344C8AB2169C39B833040B"/>
  </w:style>
  <w:style w:type="paragraph" w:customStyle="1" w:styleId="977BAF6864C34E4486E77EF560CC39CB">
    <w:name w:val="977BAF6864C34E4486E77EF560CC39CB"/>
  </w:style>
  <w:style w:type="character" w:styleId="PlaceholderText">
    <w:name w:val="Placeholder Text"/>
    <w:basedOn w:val="DefaultParagraphFont"/>
    <w:uiPriority w:val="99"/>
    <w:semiHidden/>
    <w:rsid w:val="00BD4D3F"/>
    <w:rPr>
      <w:color w:val="808080"/>
    </w:rPr>
  </w:style>
  <w:style w:type="paragraph" w:customStyle="1" w:styleId="770CAD2C6729402DB3CFB55F6E836276">
    <w:name w:val="770CAD2C6729402DB3CFB55F6E836276"/>
  </w:style>
  <w:style w:type="paragraph" w:customStyle="1" w:styleId="ABDB6A026FB74A57B533C3C4CED424721">
    <w:name w:val="ABDB6A026FB74A57B533C3C4CED424721"/>
    <w:rsid w:val="008E1961"/>
    <w:pPr>
      <w:suppressLineNumbers/>
      <w:spacing w:after="0" w:line="480" w:lineRule="auto"/>
      <w:ind w:left="1800" w:right="1800"/>
      <w:jc w:val="center"/>
    </w:pPr>
    <w:rPr>
      <w:rFonts w:ascii="Arial" w:eastAsia="Calibri" w:hAnsi="Arial"/>
      <w:color w:val="000000"/>
      <w:sz w:val="24"/>
    </w:rPr>
  </w:style>
  <w:style w:type="paragraph" w:customStyle="1" w:styleId="DCDEABEE0EB04D5E91366F0A5C1B72B0">
    <w:name w:val="DCDEABEE0EB04D5E91366F0A5C1B72B0"/>
    <w:rsid w:val="00BD4D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2972</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3</cp:revision>
  <cp:lastPrinted>2022-02-03T17:33:00Z</cp:lastPrinted>
  <dcterms:created xsi:type="dcterms:W3CDTF">2022-02-07T14:35:00Z</dcterms:created>
  <dcterms:modified xsi:type="dcterms:W3CDTF">2022-02-07T14:38:00Z</dcterms:modified>
</cp:coreProperties>
</file>